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如何联系国外留学单位，联系时应注意哪些事项？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除“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Fraunhofer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项目”外，均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需自行联系外导，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在报名前需要取得外方正式的邀请信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联系过程中写清本人联系地址、电话、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E-mail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、传真号码等信息，以便顺利取得外方邀请信等有关材料，并注意保留对外联系过程中的重要信息。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   “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Fraunhofer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项目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”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须经中外双方资格初审、面试通过后，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由本项目协助联系安排派出。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2</w:t>
            </w: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邀请信应具备哪些内容？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正式邀请信一般应由外方教授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邀请单位签发，并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使用邀请单位专用信纸打印。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邀请信应明确如下内容：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①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基本信息：姓名、国内单位等；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②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留学身份：</w:t>
            </w:r>
            <w:r w:rsidR="00530B04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联合培养博士生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③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留学期限：明确到起止年月；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④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留学专业、课题或研究方向；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⑤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工作语言、是否符合接受方外语水平要求；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⑥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资金资助情况；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/>
                <w:kern w:val="0"/>
                <w:sz w:val="28"/>
                <w:szCs w:val="28"/>
              </w:rPr>
              <w:t>⑦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外方负责人签字（含电子签名）与联系方式。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3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外方邀请函中的留学期限可否超过现行规定？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答：不可以。须按选派办法中规定期限申报，外方邀请函中明确的留学期限须与申请表上填写的留学期限一致。DAAD项目12-24个月，其他项目的留学期限不能低于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个月或超过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12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个月。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lastRenderedPageBreak/>
              <w:t>4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是否可以提交非正式邀请信？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    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不可以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非正式邀请信是指：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来往邮件（截图）、邀请信上无外方负责人（教授）签字、</w:t>
            </w:r>
            <w:proofErr w:type="gramStart"/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非邀请</w:t>
            </w:r>
            <w:proofErr w:type="gramEnd"/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单位专用信纸打印等情况。上述属非正式邀请信的情况，在材料审核时将作为申请材料不符合要求，按淘汰处理。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 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5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录取后收到国外更好单位的邀请信，能否改派？</w:t>
            </w:r>
          </w:p>
          <w:p w:rsidR="00A538A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="00A538A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原则上不能。</w:t>
            </w:r>
            <w:r w:rsidR="007578C6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特殊原因确需</w:t>
            </w:r>
            <w:r w:rsidR="007578C6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申请改派的</w:t>
            </w:r>
            <w:r w:rsidR="007578C6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，须填写改派申请，经中方导师签字同意，所在研究生培养机构签字</w:t>
            </w:r>
            <w:r w:rsidR="007578C6"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盖章</w:t>
            </w:r>
            <w:r w:rsidR="00A538A2" w:rsidRPr="00077656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同意后，将彩色扫描件提交本项目邮箱lianpei@ucas.ac.cn，审批同意即可改派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r w:rsidR="007578C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每位</w:t>
            </w:r>
            <w:r w:rsidR="007578C6">
              <w:rPr>
                <w:rFonts w:ascii="宋体" w:eastAsia="宋体" w:hAnsi="宋体" w:cs="宋体"/>
                <w:kern w:val="0"/>
                <w:sz w:val="28"/>
                <w:szCs w:val="28"/>
              </w:rPr>
              <w:t>录取人员最多只能申请改派一次。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6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留学单位可否为香港、澳门、台湾地区的高校科研院所？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 xml:space="preserve">    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答：不可以。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7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申请时必须提交外语合格证明吗？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答：申报时外语水平符合达标条件的申请人，录取后可直接派出；申报时外语不符合达标条件的，录取后外语达到合格标准后方可派出。在同等条件下，优先考虑申请时外语水平合格者。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8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雅思、托福或者全国外语水平考试（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WSK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）是否必须在有效期内？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答：是的。雅思、托福和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WSK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的成绩有效期为两年，申请时成绩需在有效期内。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 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9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外语合格证明、外方邀请信是否需要提交原件？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</w:t>
            </w:r>
            <w:r w:rsidR="00A538A2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：不需要。申请人只需提供外语合格证明、外方邀请信的复印件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，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或有外方电子签名的打印件，原件请申请人自行留存。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0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国际合作培养计划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奖学金资助的主要内容是什么？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答：资助内容主要包</w:t>
            </w:r>
            <w:r w:rsidR="00A538A2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括一次国际往返旅费及奖学金生活费，其中奖学金生活费指访学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人员在国外学习期间的基本生活费用，包括：伙食费、住宿费、交通费、电话费、书籍资料费、医疗保险费、交际费、一次性安置费、零用费等。具体资助标准按教育部、财政部有关规定执行。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 </w:t>
            </w:r>
          </w:p>
          <w:p w:rsidR="003F41E2" w:rsidRPr="00077656" w:rsidRDefault="00A538A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1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 xml:space="preserve">. 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国外留学单位要求收取注册费可否予以报销？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Pr="00077656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不予报销类似费用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EA7A5F" w:rsidRPr="00077656" w:rsidRDefault="00685694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1</w:t>
            </w: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2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被录取后得到的录取材料包含哪些？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="00685694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《中国科学院大学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资助出国留学资格证书》（一份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人）、英文资助证明（两份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/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人）。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以上材料将</w:t>
            </w:r>
            <w:r w:rsidR="00EA7A5F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在被录取学生办理出国提交材料，经中国科学院大学国际合作处审核通过后，邮寄至相关研究所、学院研究生管理部门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3F41E2" w:rsidRPr="00077656" w:rsidRDefault="00685694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b/>
                <w:bCs/>
                <w:kern w:val="0"/>
                <w:sz w:val="28"/>
                <w:szCs w:val="28"/>
              </w:rPr>
              <w:t>13</w:t>
            </w:r>
            <w:r w:rsidR="003F41E2" w:rsidRPr="00077656">
              <w:rPr>
                <w:rFonts w:ascii="Arial" w:eastAsia="宋体" w:hAnsi="Arial" w:cs="Arial"/>
                <w:b/>
                <w:bCs/>
                <w:kern w:val="0"/>
                <w:sz w:val="28"/>
                <w:szCs w:val="28"/>
              </w:rPr>
              <w:t>.</w:t>
            </w:r>
            <w:r w:rsidR="003F41E2"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录取后的资格有效期是多长时间？是否可以延期派出？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答：</w:t>
            </w:r>
            <w:r w:rsidR="00685694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资格有效期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为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1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年，至次年的</w:t>
            </w:r>
            <w:r w:rsidR="00685694"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月</w:t>
            </w: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3</w:t>
            </w:r>
            <w:r w:rsidR="00685694"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0</w:t>
            </w:r>
            <w:r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日有效。</w:t>
            </w:r>
            <w:r w:rsidRPr="0007765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不能办理延期派出</w:t>
            </w:r>
            <w:r w:rsidR="00685694" w:rsidRPr="000776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  <w:r w:rsidR="00685694" w:rsidRPr="0007765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3F41E2" w:rsidRPr="00077656" w:rsidRDefault="003F41E2" w:rsidP="003F41E2">
            <w:pPr>
              <w:widowControl/>
              <w:snapToGrid w:val="0"/>
              <w:spacing w:line="360" w:lineRule="auto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</w:p>
          <w:p w:rsidR="0053164C" w:rsidRPr="00077656" w:rsidRDefault="003F41E2" w:rsidP="0053164C">
            <w:pPr>
              <w:widowControl/>
              <w:snapToGrid w:val="0"/>
              <w:spacing w:line="360" w:lineRule="auto"/>
              <w:rPr>
                <w:rFonts w:ascii="Arial" w:eastAsia="宋体" w:hAnsi="Arial" w:cs="Arial"/>
                <w:kern w:val="0"/>
                <w:sz w:val="28"/>
                <w:szCs w:val="28"/>
              </w:rPr>
            </w:pPr>
            <w:r w:rsidRPr="00077656">
              <w:rPr>
                <w:rFonts w:ascii="Arial" w:eastAsia="宋体" w:hAnsi="Arial" w:cs="Arial"/>
                <w:kern w:val="0"/>
                <w:sz w:val="28"/>
                <w:szCs w:val="28"/>
              </w:rPr>
              <w:t> </w:t>
            </w:r>
            <w:r w:rsidR="0053164C"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14.</w:t>
            </w:r>
            <w:r w:rsidR="0053164C" w:rsidRPr="00077656">
              <w:rPr>
                <w:rFonts w:hint="eastAsia"/>
              </w:rPr>
              <w:t xml:space="preserve"> </w:t>
            </w:r>
            <w:r w:rsidR="0053164C"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访学期限内回国休假</w:t>
            </w:r>
          </w:p>
          <w:p w:rsidR="003F41E2" w:rsidRPr="00077656" w:rsidRDefault="0053164C" w:rsidP="00077656">
            <w:pPr>
              <w:widowControl/>
              <w:snapToGrid w:val="0"/>
              <w:spacing w:line="360" w:lineRule="auto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 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 xml:space="preserve">　　访学人员留学期限在</w:t>
            </w:r>
            <w:r w:rsidR="007578C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6</w:t>
            </w:r>
            <w:r w:rsidR="007578C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—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12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个月之间的，</w:t>
            </w:r>
            <w:r w:rsidR="007578C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特殊情况</w:t>
            </w:r>
            <w:r w:rsidR="007578C6">
              <w:rPr>
                <w:rFonts w:ascii="Arial" w:eastAsia="宋体" w:hAnsi="Arial" w:cs="Arial"/>
                <w:kern w:val="0"/>
                <w:sz w:val="28"/>
                <w:szCs w:val="28"/>
              </w:rPr>
              <w:t>下</w:t>
            </w:r>
            <w:r w:rsidRPr="00077656">
              <w:rPr>
                <w:rFonts w:ascii="Arial" w:eastAsia="宋体" w:hAnsi="Arial" w:cs="Arial" w:hint="eastAsia"/>
                <w:kern w:val="0"/>
                <w:sz w:val="28"/>
                <w:szCs w:val="28"/>
              </w:rPr>
              <w:t>可有一个月的休假；访学人员休假要提前向中国科学院大学国际合作处递交请假报告（电子邮件），按规定休假，奖学金照发；超过规定时间或次数，将扣发奖学金。</w:t>
            </w: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left"/>
              <w:rPr>
                <w:rFonts w:ascii="宋体" w:eastAsia="宋体" w:hAnsi="宋体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F41E2" w:rsidRPr="003F41E2">
        <w:trPr>
          <w:tblCellSpacing w:w="0" w:type="dxa"/>
        </w:trPr>
        <w:tc>
          <w:tcPr>
            <w:tcW w:w="0" w:type="auto"/>
            <w:vAlign w:val="center"/>
            <w:hideMark/>
          </w:tcPr>
          <w:p w:rsidR="003F41E2" w:rsidRPr="003F41E2" w:rsidRDefault="003F41E2" w:rsidP="003F41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B0315C" w:rsidRPr="003F41E2" w:rsidRDefault="00B0315C" w:rsidP="003F41E2">
      <w:pPr>
        <w:rPr>
          <w:rFonts w:hint="eastAsia"/>
        </w:rPr>
      </w:pPr>
      <w:bookmarkStart w:id="0" w:name="_GoBack"/>
      <w:bookmarkEnd w:id="0"/>
    </w:p>
    <w:sectPr w:rsidR="00B0315C" w:rsidRPr="003F41E2" w:rsidSect="00017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1E2"/>
    <w:rsid w:val="00017DF1"/>
    <w:rsid w:val="00077656"/>
    <w:rsid w:val="003F41E2"/>
    <w:rsid w:val="00530B04"/>
    <w:rsid w:val="0053164C"/>
    <w:rsid w:val="00685694"/>
    <w:rsid w:val="007578C6"/>
    <w:rsid w:val="00A538A2"/>
    <w:rsid w:val="00B0315C"/>
    <w:rsid w:val="00EA7A5F"/>
    <w:rsid w:val="00F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50AD98-299E-4410-AA8A-8834F792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3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229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</cp:revision>
  <dcterms:created xsi:type="dcterms:W3CDTF">2016-05-10T02:33:00Z</dcterms:created>
  <dcterms:modified xsi:type="dcterms:W3CDTF">2017-10-12T06:26:00Z</dcterms:modified>
</cp:coreProperties>
</file>