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2E" w:rsidRPr="00360F50" w:rsidRDefault="004E5AE6">
      <w:pPr>
        <w:pStyle w:val="2"/>
        <w:adjustRightInd/>
        <w:spacing w:before="0"/>
        <w:ind w:firstLine="643"/>
        <w:rPr>
          <w:rFonts w:ascii="Times New Roman" w:eastAsia="宋体" w:hAnsi="Times New Roman"/>
          <w:bCs/>
          <w:kern w:val="44"/>
          <w:sz w:val="32"/>
        </w:rPr>
      </w:pPr>
      <w:bookmarkStart w:id="0" w:name="_Toc4951"/>
      <w:bookmarkStart w:id="1" w:name="_Toc31554"/>
      <w:bookmarkStart w:id="2" w:name="_Toc18231"/>
      <w:r w:rsidRPr="00360F50">
        <w:rPr>
          <w:rFonts w:ascii="Times New Roman" w:eastAsia="宋体" w:hAnsi="Times New Roman"/>
          <w:bCs/>
          <w:kern w:val="44"/>
          <w:sz w:val="32"/>
        </w:rPr>
        <w:t>附件：</w:t>
      </w:r>
      <w:bookmarkEnd w:id="0"/>
      <w:bookmarkEnd w:id="1"/>
      <w:bookmarkEnd w:id="2"/>
    </w:p>
    <w:p w:rsidR="00207D2E" w:rsidRPr="00360F50" w:rsidRDefault="004E5AE6">
      <w:pPr>
        <w:pStyle w:val="a0"/>
        <w:jc w:val="center"/>
        <w:outlineLvl w:val="0"/>
        <w:rPr>
          <w:rFonts w:ascii="Times New Roman" w:hAnsi="Times New Roman"/>
          <w:b/>
          <w:bCs/>
          <w:sz w:val="32"/>
          <w:szCs w:val="32"/>
        </w:rPr>
      </w:pPr>
      <w:r w:rsidRPr="00360F50">
        <w:rPr>
          <w:rFonts w:ascii="Times New Roman" w:hAnsi="Times New Roman"/>
          <w:b/>
          <w:bCs/>
          <w:sz w:val="32"/>
          <w:szCs w:val="32"/>
        </w:rPr>
        <w:t>采购内容及要求</w:t>
      </w:r>
    </w:p>
    <w:p w:rsidR="00207D2E" w:rsidRPr="00360F50" w:rsidRDefault="004E5AE6">
      <w:pPr>
        <w:ind w:firstLineChars="200" w:firstLine="482"/>
        <w:outlineLvl w:val="0"/>
        <w:rPr>
          <w:rFonts w:ascii="Times New Roman" w:eastAsia="宋体" w:hAnsi="Times New Roman"/>
          <w:b/>
        </w:rPr>
      </w:pPr>
      <w:r w:rsidRPr="00360F50">
        <w:rPr>
          <w:rFonts w:ascii="Times New Roman" w:eastAsia="宋体" w:hAnsi="Times New Roman"/>
          <w:b/>
        </w:rPr>
        <w:t>一、总则</w:t>
      </w:r>
    </w:p>
    <w:p w:rsidR="00207D2E" w:rsidRPr="00360F50" w:rsidRDefault="004E5AE6">
      <w:pPr>
        <w:ind w:firstLineChars="200" w:firstLine="482"/>
        <w:outlineLvl w:val="1"/>
        <w:rPr>
          <w:rFonts w:ascii="Times New Roman" w:eastAsia="宋体" w:hAnsi="Times New Roman"/>
          <w:b/>
        </w:rPr>
      </w:pPr>
      <w:r w:rsidRPr="00360F50">
        <w:rPr>
          <w:rFonts w:ascii="Times New Roman" w:eastAsia="宋体" w:hAnsi="Times New Roman"/>
          <w:b/>
        </w:rPr>
        <w:t>1</w:t>
      </w:r>
      <w:r w:rsidRPr="00360F50">
        <w:rPr>
          <w:rFonts w:ascii="Times New Roman" w:eastAsia="宋体" w:hAnsi="Times New Roman"/>
          <w:b/>
        </w:rPr>
        <w:t>、响应要求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1.1  </w:t>
      </w:r>
      <w:r w:rsidRPr="00360F50">
        <w:rPr>
          <w:rFonts w:ascii="Times New Roman" w:eastAsia="宋体" w:hAnsi="Times New Roman"/>
        </w:rPr>
        <w:t>响应人在准备响应书时，务必在所提供的商品的技术规格文件中，标明型号、商标名称、目录号。</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1.2  </w:t>
      </w:r>
      <w:r w:rsidRPr="00360F50">
        <w:rPr>
          <w:rFonts w:ascii="Times New Roman" w:eastAsia="宋体" w:hAnsi="Times New Roman"/>
        </w:rPr>
        <w:t>响应人提供的货物须是一年内生产的成熟的、全新的、未经使用的产品，其技术规格应符合比选文件的要求。如与比选文件的技术规格有偏差，应提供技术规格偏差的量值或说明（偏离表）。如响应人有意隐瞒对规格要求的偏差或在开标后提出新的偏差，买方有权扣留其响应保证金或</w:t>
      </w:r>
      <w:r w:rsidRPr="00360F50">
        <w:rPr>
          <w:rFonts w:ascii="Times New Roman" w:eastAsia="宋体" w:hAnsi="Times New Roman"/>
        </w:rPr>
        <w:t>/</w:t>
      </w:r>
      <w:r w:rsidRPr="00360F50">
        <w:rPr>
          <w:rFonts w:ascii="Times New Roman" w:eastAsia="宋体" w:hAnsi="Times New Roman"/>
        </w:rPr>
        <w:t>并拒绝其响应。</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1.3  </w:t>
      </w:r>
      <w:r w:rsidRPr="00360F50">
        <w:rPr>
          <w:rFonts w:ascii="Times New Roman" w:eastAsia="宋体" w:hAnsi="Times New Roman"/>
        </w:rPr>
        <w:t>响应人提供的产品样本，必须是</w:t>
      </w:r>
      <w:r w:rsidRPr="00360F50">
        <w:rPr>
          <w:rFonts w:ascii="Times New Roman" w:eastAsia="宋体" w:hAnsi="Times New Roman"/>
        </w:rPr>
        <w:t>“</w:t>
      </w:r>
      <w:r w:rsidRPr="00360F50">
        <w:rPr>
          <w:rFonts w:ascii="Times New Roman" w:eastAsia="宋体" w:hAnsi="Times New Roman"/>
        </w:rPr>
        <w:t>原件</w:t>
      </w:r>
      <w:r w:rsidRPr="00360F50">
        <w:rPr>
          <w:rFonts w:ascii="Times New Roman" w:eastAsia="宋体" w:hAnsi="Times New Roman"/>
        </w:rPr>
        <w:t>”</w:t>
      </w:r>
      <w:r w:rsidRPr="00360F50">
        <w:rPr>
          <w:rFonts w:ascii="Times New Roman" w:eastAsia="宋体" w:hAnsi="Times New Roman"/>
        </w:rPr>
        <w:t>而非复印件，图表、简图、电路图以及印刷电路板图等都应清晰易读。买方有权不付任何附加费用复制这些资料以供参考。</w:t>
      </w:r>
    </w:p>
    <w:p w:rsidR="00207D2E" w:rsidRPr="00360F50" w:rsidRDefault="004E5AE6">
      <w:pPr>
        <w:ind w:firstLineChars="200" w:firstLine="482"/>
        <w:outlineLvl w:val="1"/>
        <w:rPr>
          <w:rFonts w:ascii="Times New Roman" w:eastAsia="宋体" w:hAnsi="Times New Roman"/>
          <w:b/>
        </w:rPr>
      </w:pPr>
      <w:r w:rsidRPr="00360F50">
        <w:rPr>
          <w:rFonts w:ascii="Times New Roman" w:eastAsia="宋体" w:hAnsi="Times New Roman"/>
          <w:b/>
        </w:rPr>
        <w:t>2</w:t>
      </w:r>
      <w:r w:rsidRPr="00360F50">
        <w:rPr>
          <w:rFonts w:ascii="Times New Roman" w:eastAsia="宋体" w:hAnsi="Times New Roman"/>
          <w:b/>
        </w:rPr>
        <w:t>、评选标准</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2.1  </w:t>
      </w:r>
      <w:r w:rsidRPr="00360F50">
        <w:rPr>
          <w:rFonts w:ascii="Times New Roman" w:eastAsia="宋体" w:hAnsi="Times New Roman"/>
        </w:rPr>
        <w:t>除比选文件中指定的附件和专用工具外，响应人应提供仪器设备的正常运行和常规保养所需的全套标准附件、专用工具和消耗品。响应人在响应书中需列出这些附件和工具的数量和单价的清单，这些附件和工具的报价的总值需计入响应价中。</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2.2  </w:t>
      </w:r>
      <w:r w:rsidRPr="00360F50">
        <w:rPr>
          <w:rFonts w:ascii="Times New Roman" w:eastAsia="宋体" w:hAnsi="Times New Roman"/>
        </w:rPr>
        <w:t>对于标书技术规范中已列出的作为查询选件的附件、零配件、专用工具和消耗品，响应书中应列明其数量、单价、总价供买方参考。响</w:t>
      </w:r>
      <w:r w:rsidRPr="00360F50">
        <w:rPr>
          <w:rFonts w:ascii="Times New Roman" w:eastAsia="宋体" w:hAnsi="Times New Roman"/>
        </w:rPr>
        <w:t>应人也可推荐买方没有要求的附件或专用工具作为选件，并列明其数量、单价、总价供买方参考。选件价格不计入评标价中。选件一旦为用户接受，其费用将加入合同价中。</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2.3  </w:t>
      </w:r>
      <w:r w:rsidRPr="00360F50">
        <w:rPr>
          <w:rFonts w:ascii="Times New Roman" w:eastAsia="宋体" w:hAnsi="Times New Roman"/>
        </w:rPr>
        <w:t>为便于用户进行接收仪器的准备工作，卖方应在合同生效后</w:t>
      </w:r>
      <w:r w:rsidRPr="00360F50">
        <w:rPr>
          <w:rFonts w:ascii="Times New Roman" w:eastAsia="宋体" w:hAnsi="Times New Roman"/>
          <w:b/>
        </w:rPr>
        <w:t>60</w:t>
      </w:r>
      <w:r w:rsidRPr="00360F50">
        <w:rPr>
          <w:rFonts w:ascii="Times New Roman" w:eastAsia="宋体" w:hAnsi="Times New Roman"/>
        </w:rPr>
        <w:t>天内向用户提供一套完整的使用说明书、操作手册、维修及安装说明等文件。另一套完整上述资料应在交货时随货包装提供给用户，这些费用应计入响应价中。</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2.4  </w:t>
      </w:r>
      <w:r w:rsidRPr="00360F50">
        <w:rPr>
          <w:rFonts w:ascii="Times New Roman" w:eastAsia="宋体" w:hAnsi="Times New Roman"/>
        </w:rPr>
        <w:t>关于设备的安装调试，如果有必要的安装准备条件，卖方应在合同生效后一个月内向买方提出详细的要求或计划。安装调试的费用应计入响应价中，并应单独列</w:t>
      </w:r>
      <w:r w:rsidRPr="00360F50">
        <w:rPr>
          <w:rFonts w:ascii="Times New Roman" w:eastAsia="宋体" w:hAnsi="Times New Roman"/>
        </w:rPr>
        <w:t>出，供评标使用。</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2.5  </w:t>
      </w:r>
      <w:r w:rsidRPr="00360F50">
        <w:rPr>
          <w:rFonts w:ascii="Times New Roman" w:eastAsia="宋体" w:hAnsi="Times New Roman"/>
        </w:rPr>
        <w:t>制造厂家提供的培训指的是涉及货物的基本原理、操作使用和保养维</w:t>
      </w:r>
      <w:r w:rsidRPr="00360F50">
        <w:rPr>
          <w:rFonts w:ascii="Times New Roman" w:eastAsia="宋体" w:hAnsi="Times New Roman"/>
        </w:rPr>
        <w:lastRenderedPageBreak/>
        <w:t>修等有关内容的培训。培训教员的培训费、旅费、食宿费等费用和培训场地费及培训资料费均应由卖方支付。</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2.6  </w:t>
      </w:r>
      <w:r w:rsidRPr="00360F50">
        <w:rPr>
          <w:rFonts w:ascii="Times New Roman" w:eastAsia="宋体" w:hAnsi="Times New Roman"/>
        </w:rPr>
        <w:t>在评标过程中，买方有权向响应人索取任何与评标有关的资料，响应人务必在接到此类要求后，在规定时间内予以答复。对于无答复的响应人，买方有权拒绝其响应。</w:t>
      </w:r>
    </w:p>
    <w:p w:rsidR="00207D2E" w:rsidRPr="00360F50" w:rsidRDefault="004E5AE6">
      <w:pPr>
        <w:ind w:firstLineChars="200" w:firstLine="482"/>
        <w:outlineLvl w:val="1"/>
        <w:rPr>
          <w:rFonts w:ascii="Times New Roman" w:eastAsia="宋体" w:hAnsi="Times New Roman"/>
          <w:b/>
        </w:rPr>
      </w:pPr>
      <w:r w:rsidRPr="00360F50">
        <w:rPr>
          <w:rFonts w:ascii="Times New Roman" w:eastAsia="宋体" w:hAnsi="Times New Roman"/>
          <w:b/>
        </w:rPr>
        <w:t>3</w:t>
      </w:r>
      <w:r w:rsidRPr="00360F50">
        <w:rPr>
          <w:rFonts w:ascii="Times New Roman" w:eastAsia="宋体" w:hAnsi="Times New Roman"/>
          <w:b/>
        </w:rPr>
        <w:t>、工作条件</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除非在技术规格中另有说明，所有仪器、设备和系统都应符合下列要求：</w:t>
      </w:r>
      <w:r w:rsidRPr="00360F50">
        <w:rPr>
          <w:rFonts w:ascii="Times New Roman" w:eastAsia="宋体" w:hAnsi="Times New Roman"/>
        </w:rPr>
        <w:t xml:space="preserve"> </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3.1  </w:t>
      </w:r>
      <w:r w:rsidRPr="00360F50">
        <w:rPr>
          <w:rFonts w:ascii="Times New Roman" w:eastAsia="宋体" w:hAnsi="Times New Roman"/>
        </w:rPr>
        <w:t>适于在气温为摄氏</w:t>
      </w:r>
      <w:r w:rsidRPr="00360F50">
        <w:rPr>
          <w:rFonts w:ascii="Times New Roman" w:eastAsia="宋体" w:hAnsi="Times New Roman"/>
          <w:b/>
        </w:rPr>
        <w:t>-40℃</w:t>
      </w:r>
      <w:r w:rsidRPr="00360F50">
        <w:rPr>
          <w:rFonts w:ascii="Times New Roman" w:eastAsia="宋体" w:hAnsi="Times New Roman"/>
          <w:b/>
        </w:rPr>
        <w:t>～＋</w:t>
      </w:r>
      <w:r w:rsidRPr="00360F50">
        <w:rPr>
          <w:rFonts w:ascii="Times New Roman" w:eastAsia="宋体" w:hAnsi="Times New Roman"/>
          <w:b/>
        </w:rPr>
        <w:t>50℃</w:t>
      </w:r>
      <w:r w:rsidRPr="00360F50">
        <w:rPr>
          <w:rFonts w:ascii="Times New Roman" w:eastAsia="宋体" w:hAnsi="Times New Roman"/>
        </w:rPr>
        <w:t>和相对湿度为</w:t>
      </w:r>
      <w:r w:rsidRPr="00360F50">
        <w:rPr>
          <w:rFonts w:ascii="Times New Roman" w:eastAsia="宋体" w:hAnsi="Times New Roman"/>
          <w:b/>
        </w:rPr>
        <w:t>90</w:t>
      </w:r>
      <w:r w:rsidRPr="00360F50">
        <w:rPr>
          <w:rFonts w:ascii="Times New Roman" w:eastAsia="宋体" w:hAnsi="Times New Roman"/>
          <w:b/>
        </w:rPr>
        <w:t>％</w:t>
      </w:r>
      <w:r w:rsidRPr="00360F50">
        <w:rPr>
          <w:rFonts w:ascii="Times New Roman" w:eastAsia="宋体" w:hAnsi="Times New Roman"/>
        </w:rPr>
        <w:t>的环境条件下运输和贮存。</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3.2  </w:t>
      </w:r>
      <w:r w:rsidRPr="00360F50">
        <w:rPr>
          <w:rFonts w:ascii="Times New Roman" w:eastAsia="宋体" w:hAnsi="Times New Roman"/>
        </w:rPr>
        <w:t>适于在电源</w:t>
      </w:r>
      <w:r w:rsidRPr="00360F50">
        <w:rPr>
          <w:rFonts w:ascii="Times New Roman" w:eastAsia="宋体" w:hAnsi="Times New Roman"/>
          <w:b/>
        </w:rPr>
        <w:t>220V</w:t>
      </w:r>
      <w:r w:rsidRPr="00360F50">
        <w:rPr>
          <w:rFonts w:ascii="Times New Roman" w:eastAsia="宋体" w:hAnsi="Times New Roman"/>
          <w:b/>
        </w:rPr>
        <w:t>（</w:t>
      </w:r>
      <w:r w:rsidRPr="00360F50">
        <w:rPr>
          <w:rFonts w:ascii="Times New Roman" w:eastAsia="宋体" w:hAnsi="Times New Roman"/>
          <w:b/>
        </w:rPr>
        <w:sym w:font="Symbol" w:char="F0B1"/>
      </w:r>
      <w:r w:rsidRPr="00360F50">
        <w:rPr>
          <w:rFonts w:ascii="Times New Roman" w:eastAsia="宋体" w:hAnsi="Times New Roman"/>
          <w:b/>
        </w:rPr>
        <w:t>10</w:t>
      </w:r>
      <w:r w:rsidRPr="00360F50">
        <w:rPr>
          <w:rFonts w:ascii="Times New Roman" w:eastAsia="宋体" w:hAnsi="Times New Roman"/>
          <w:b/>
        </w:rPr>
        <w:t>％）</w:t>
      </w:r>
      <w:r w:rsidRPr="00360F50">
        <w:rPr>
          <w:rFonts w:ascii="Times New Roman" w:eastAsia="宋体" w:hAnsi="Times New Roman"/>
          <w:b/>
        </w:rPr>
        <w:t>/50Hz</w:t>
      </w:r>
      <w:r w:rsidRPr="00360F50">
        <w:rPr>
          <w:rFonts w:ascii="Times New Roman" w:eastAsia="宋体" w:hAnsi="Times New Roman"/>
          <w:b/>
        </w:rPr>
        <w:t>（</w:t>
      </w:r>
      <w:r w:rsidRPr="00360F50">
        <w:rPr>
          <w:rFonts w:ascii="Times New Roman" w:eastAsia="宋体" w:hAnsi="Times New Roman"/>
          <w:b/>
        </w:rPr>
        <w:sym w:font="Symbol" w:char="F0B1"/>
      </w:r>
      <w:r w:rsidRPr="00360F50">
        <w:rPr>
          <w:rFonts w:ascii="Times New Roman" w:eastAsia="宋体" w:hAnsi="Times New Roman"/>
          <w:b/>
        </w:rPr>
        <w:t>1</w:t>
      </w:r>
      <w:r w:rsidRPr="00360F50">
        <w:rPr>
          <w:rFonts w:ascii="Times New Roman" w:eastAsia="宋体" w:hAnsi="Times New Roman"/>
          <w:b/>
        </w:rPr>
        <w:t>％）</w:t>
      </w:r>
      <w:r w:rsidRPr="00360F50">
        <w:rPr>
          <w:rFonts w:ascii="Times New Roman" w:eastAsia="宋体" w:hAnsi="Times New Roman"/>
        </w:rPr>
        <w:t>、气温摄氏</w:t>
      </w:r>
      <w:r w:rsidRPr="00360F50">
        <w:rPr>
          <w:rFonts w:ascii="Times New Roman" w:eastAsia="宋体" w:hAnsi="Times New Roman"/>
          <w:b/>
        </w:rPr>
        <w:t>+5℃</w:t>
      </w:r>
      <w:r w:rsidRPr="00360F50">
        <w:rPr>
          <w:rFonts w:ascii="Times New Roman" w:eastAsia="宋体" w:hAnsi="Times New Roman"/>
          <w:b/>
        </w:rPr>
        <w:t>～＋</w:t>
      </w:r>
      <w:r w:rsidRPr="00360F50">
        <w:rPr>
          <w:rFonts w:ascii="Times New Roman" w:eastAsia="宋体" w:hAnsi="Times New Roman"/>
          <w:b/>
        </w:rPr>
        <w:t>40℃</w:t>
      </w:r>
      <w:r w:rsidRPr="00360F50">
        <w:rPr>
          <w:rFonts w:ascii="Times New Roman" w:eastAsia="宋体" w:hAnsi="Times New Roman"/>
        </w:rPr>
        <w:t>和相对湿度</w:t>
      </w:r>
      <w:r w:rsidRPr="00360F50">
        <w:rPr>
          <w:rFonts w:ascii="Times New Roman" w:eastAsia="宋体" w:hAnsi="Times New Roman"/>
        </w:rPr>
        <w:t>1</w:t>
      </w:r>
      <w:r w:rsidRPr="00360F50">
        <w:rPr>
          <w:rFonts w:ascii="Times New Roman" w:eastAsia="宋体" w:hAnsi="Times New Roman"/>
          <w:b/>
        </w:rPr>
        <w:t>5</w:t>
      </w:r>
      <w:r w:rsidRPr="00360F50">
        <w:rPr>
          <w:rFonts w:ascii="Times New Roman" w:eastAsia="宋体" w:hAnsi="Times New Roman"/>
          <w:b/>
        </w:rPr>
        <w:t>%</w:t>
      </w:r>
      <w:r w:rsidRPr="00360F50">
        <w:rPr>
          <w:rFonts w:ascii="Times New Roman" w:eastAsia="宋体" w:hAnsi="Times New Roman"/>
          <w:b/>
        </w:rPr>
        <w:t>～</w:t>
      </w:r>
      <w:r w:rsidRPr="00360F50">
        <w:rPr>
          <w:rFonts w:ascii="Times New Roman" w:eastAsia="宋体" w:hAnsi="Times New Roman"/>
          <w:b/>
        </w:rPr>
        <w:t>80</w:t>
      </w:r>
      <w:r w:rsidRPr="00360F50">
        <w:rPr>
          <w:rFonts w:ascii="Times New Roman" w:eastAsia="宋体" w:hAnsi="Times New Roman"/>
          <w:b/>
        </w:rPr>
        <w:t>％</w:t>
      </w:r>
      <w:r w:rsidRPr="00360F50">
        <w:rPr>
          <w:rFonts w:ascii="Times New Roman" w:eastAsia="宋体" w:hAnsi="Times New Roman"/>
        </w:rPr>
        <w:t>的环境条件下运行。</w:t>
      </w:r>
      <w:r w:rsidRPr="00360F50">
        <w:rPr>
          <w:rFonts w:ascii="Times New Roman" w:eastAsia="宋体" w:hAnsi="Times New Roman"/>
          <w:b/>
        </w:rPr>
        <w:t>能够连续正常工作。</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3.3  </w:t>
      </w:r>
      <w:r w:rsidRPr="00360F50">
        <w:rPr>
          <w:rFonts w:ascii="Times New Roman" w:eastAsia="宋体" w:hAnsi="Times New Roman"/>
        </w:rPr>
        <w:t>配置符合中国有关标准要求的插头，如果没有这样的插头，则需提供适当的转换插座。</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3.4  </w:t>
      </w:r>
      <w:r w:rsidRPr="00360F50">
        <w:rPr>
          <w:rFonts w:ascii="Times New Roman" w:eastAsia="宋体" w:hAnsi="Times New Roman"/>
        </w:rPr>
        <w:t>如产品达不到上述要求，响应人应注明其偏差。如仪器设备需要特殊工作条件（如水、电源、磁场强度、温度、湿度、强度等）响应人应在响应书中加以说明。</w:t>
      </w:r>
    </w:p>
    <w:p w:rsidR="00207D2E" w:rsidRPr="00360F50" w:rsidRDefault="00207D2E">
      <w:pPr>
        <w:ind w:firstLineChars="200" w:firstLine="482"/>
        <w:rPr>
          <w:rFonts w:ascii="Times New Roman" w:eastAsia="宋体" w:hAnsi="Times New Roman"/>
          <w:b/>
          <w:bCs/>
          <w:kern w:val="44"/>
        </w:rPr>
      </w:pPr>
    </w:p>
    <w:p w:rsidR="00207D2E" w:rsidRPr="00360F50" w:rsidRDefault="004E5AE6">
      <w:pPr>
        <w:ind w:firstLineChars="200" w:firstLine="482"/>
        <w:outlineLvl w:val="1"/>
        <w:rPr>
          <w:rFonts w:ascii="Times New Roman" w:eastAsia="宋体" w:hAnsi="Times New Roman"/>
          <w:b/>
        </w:rPr>
      </w:pPr>
      <w:r w:rsidRPr="00360F50">
        <w:rPr>
          <w:rFonts w:ascii="Times New Roman" w:eastAsia="宋体" w:hAnsi="Times New Roman"/>
          <w:b/>
        </w:rPr>
        <w:t>4</w:t>
      </w:r>
      <w:r w:rsidRPr="00360F50">
        <w:rPr>
          <w:rFonts w:ascii="Times New Roman" w:eastAsia="宋体" w:hAnsi="Times New Roman"/>
          <w:b/>
        </w:rPr>
        <w:t>、验收标准</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除非在技术规格中另有说明，所有仪器、设备和系统按下列要求进行验收：</w:t>
      </w:r>
      <w:r w:rsidRPr="00360F50">
        <w:rPr>
          <w:rFonts w:ascii="Times New Roman" w:eastAsia="宋体" w:hAnsi="Times New Roman"/>
        </w:rPr>
        <w:t xml:space="preserve"> </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4.1  </w:t>
      </w:r>
      <w:r w:rsidRPr="00360F50">
        <w:rPr>
          <w:rFonts w:ascii="Times New Roman" w:eastAsia="宋体" w:hAnsi="Times New Roman"/>
        </w:rPr>
        <w:t>仪器设备运抵安装现场后，买方将与卖方共同开箱验收</w:t>
      </w:r>
      <w:r w:rsidRPr="00360F50">
        <w:rPr>
          <w:rFonts w:ascii="Times New Roman" w:eastAsia="宋体" w:hAnsi="Times New Roman"/>
        </w:rPr>
        <w:t>，</w:t>
      </w:r>
      <w:r w:rsidRPr="00360F50">
        <w:rPr>
          <w:rFonts w:ascii="Times New Roman" w:eastAsia="宋体" w:hAnsi="Times New Roman"/>
        </w:rPr>
        <w:t xml:space="preserve"> </w:t>
      </w:r>
      <w:r w:rsidRPr="00360F50">
        <w:rPr>
          <w:rFonts w:ascii="Times New Roman" w:eastAsia="宋体" w:hAnsi="Times New Roman"/>
        </w:rPr>
        <w:t>如卖方届时不派人来</w:t>
      </w:r>
      <w:r w:rsidRPr="00360F50">
        <w:rPr>
          <w:rFonts w:ascii="Times New Roman" w:eastAsia="宋体" w:hAnsi="Times New Roman"/>
        </w:rPr>
        <w:t>，</w:t>
      </w:r>
      <w:r w:rsidRPr="00360F50">
        <w:rPr>
          <w:rFonts w:ascii="Times New Roman" w:eastAsia="宋体" w:hAnsi="Times New Roman"/>
        </w:rPr>
        <w:t xml:space="preserve"> </w:t>
      </w:r>
      <w:r w:rsidRPr="00360F50">
        <w:rPr>
          <w:rFonts w:ascii="Times New Roman" w:eastAsia="宋体" w:hAnsi="Times New Roman"/>
        </w:rPr>
        <w:t>则验收结果应以买方的验收报告为最终验收结果。验收时发现短缺、破损</w:t>
      </w:r>
      <w:r w:rsidRPr="00360F50">
        <w:rPr>
          <w:rFonts w:ascii="Times New Roman" w:eastAsia="宋体" w:hAnsi="Times New Roman"/>
        </w:rPr>
        <w:t>，</w:t>
      </w:r>
      <w:r w:rsidRPr="00360F50">
        <w:rPr>
          <w:rFonts w:ascii="Times New Roman" w:eastAsia="宋体" w:hAnsi="Times New Roman"/>
        </w:rPr>
        <w:t xml:space="preserve"> </w:t>
      </w:r>
      <w:r w:rsidRPr="00360F50">
        <w:rPr>
          <w:rFonts w:ascii="Times New Roman" w:eastAsia="宋体" w:hAnsi="Times New Roman"/>
        </w:rPr>
        <w:t>买方有权要求卖方负责更换。</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4.2  </w:t>
      </w:r>
      <w:r w:rsidRPr="00360F50">
        <w:rPr>
          <w:rFonts w:ascii="Times New Roman" w:eastAsia="宋体" w:hAnsi="Times New Roman"/>
        </w:rPr>
        <w:t>验收标准以中标人提供的响应文件中所列的指标为准（该指标应不低于比选文件所要求的指标）。任何虚假指标响应一经发现即作废标，卖方必须承担由此给买方带来的一切经济损失和</w:t>
      </w:r>
      <w:r w:rsidRPr="00360F50">
        <w:rPr>
          <w:rFonts w:ascii="Times New Roman" w:eastAsia="宋体" w:hAnsi="Times New Roman"/>
        </w:rPr>
        <w:t>其他</w:t>
      </w:r>
      <w:r w:rsidRPr="00360F50">
        <w:rPr>
          <w:rFonts w:ascii="Times New Roman" w:eastAsia="宋体" w:hAnsi="Times New Roman"/>
        </w:rPr>
        <w:t>相关责任。</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 xml:space="preserve">4.3  </w:t>
      </w:r>
      <w:r w:rsidRPr="00360F50">
        <w:rPr>
          <w:rFonts w:ascii="Times New Roman" w:eastAsia="宋体" w:hAnsi="Times New Roman"/>
        </w:rPr>
        <w:t>验收由采购人、中标人及相关人员依国家有关标准、合同及有关附件要求进行，验收完毕由采购人及中标人在验收报告上签名。</w:t>
      </w:r>
    </w:p>
    <w:p w:rsidR="00207D2E" w:rsidRPr="00360F50" w:rsidRDefault="00207D2E">
      <w:pPr>
        <w:pStyle w:val="a5"/>
        <w:ind w:firstLineChars="200" w:firstLine="482"/>
        <w:rPr>
          <w:rFonts w:ascii="Times New Roman" w:eastAsia="宋体" w:hAnsi="Times New Roman"/>
          <w:b/>
          <w:szCs w:val="24"/>
        </w:rPr>
      </w:pPr>
    </w:p>
    <w:p w:rsidR="00207D2E" w:rsidRPr="00360F50" w:rsidRDefault="004E5AE6">
      <w:pPr>
        <w:pStyle w:val="a5"/>
        <w:ind w:firstLineChars="200" w:firstLine="482"/>
        <w:rPr>
          <w:rFonts w:ascii="Times New Roman" w:eastAsia="宋体" w:hAnsi="Times New Roman"/>
          <w:b/>
          <w:szCs w:val="24"/>
        </w:rPr>
      </w:pPr>
      <w:r w:rsidRPr="00360F50">
        <w:rPr>
          <w:rFonts w:ascii="Times New Roman" w:eastAsia="宋体" w:hAnsi="Times New Roman"/>
          <w:b/>
          <w:szCs w:val="24"/>
        </w:rPr>
        <w:t>5</w:t>
      </w:r>
      <w:r w:rsidRPr="00360F50">
        <w:rPr>
          <w:rFonts w:ascii="Times New Roman" w:eastAsia="宋体" w:hAnsi="Times New Roman"/>
          <w:b/>
          <w:szCs w:val="24"/>
        </w:rPr>
        <w:t>、本技术规格书中标注</w:t>
      </w:r>
      <w:r w:rsidRPr="00360F50">
        <w:rPr>
          <w:rFonts w:ascii="Times New Roman" w:eastAsia="宋体" w:hAnsi="Times New Roman"/>
          <w:b/>
          <w:szCs w:val="24"/>
        </w:rPr>
        <w:t>“*”</w:t>
      </w:r>
      <w:r w:rsidRPr="00360F50">
        <w:rPr>
          <w:rFonts w:ascii="Times New Roman" w:eastAsia="宋体" w:hAnsi="Times New Roman"/>
          <w:b/>
          <w:szCs w:val="24"/>
        </w:rPr>
        <w:t>号的为关键技术参数，对这些关键技术参数的任</w:t>
      </w:r>
      <w:r w:rsidRPr="00360F50">
        <w:rPr>
          <w:rFonts w:ascii="Times New Roman" w:eastAsia="宋体" w:hAnsi="Times New Roman"/>
          <w:b/>
          <w:szCs w:val="24"/>
        </w:rPr>
        <w:lastRenderedPageBreak/>
        <w:t>何负偏离将导致废标。</w:t>
      </w:r>
    </w:p>
    <w:p w:rsidR="00207D2E" w:rsidRPr="00360F50" w:rsidRDefault="00207D2E">
      <w:pPr>
        <w:pStyle w:val="a5"/>
        <w:ind w:firstLineChars="200" w:firstLine="482"/>
        <w:rPr>
          <w:rFonts w:ascii="Times New Roman" w:eastAsia="宋体" w:hAnsi="Times New Roman"/>
          <w:b/>
          <w:szCs w:val="24"/>
        </w:rPr>
      </w:pPr>
    </w:p>
    <w:p w:rsidR="00207D2E" w:rsidRPr="00360F50" w:rsidRDefault="004E5AE6">
      <w:pPr>
        <w:pStyle w:val="a5"/>
        <w:ind w:firstLineChars="200" w:firstLine="482"/>
        <w:rPr>
          <w:rFonts w:ascii="Times New Roman" w:eastAsia="宋体" w:hAnsi="Times New Roman"/>
          <w:b/>
          <w:szCs w:val="24"/>
        </w:rPr>
      </w:pPr>
      <w:r w:rsidRPr="00360F50">
        <w:rPr>
          <w:rFonts w:ascii="Times New Roman" w:eastAsia="宋体" w:hAnsi="Times New Roman"/>
          <w:b/>
          <w:szCs w:val="24"/>
        </w:rPr>
        <w:t>6</w:t>
      </w:r>
      <w:r w:rsidRPr="00360F50">
        <w:rPr>
          <w:rFonts w:ascii="Times New Roman" w:eastAsia="宋体" w:hAnsi="Times New Roman"/>
          <w:b/>
          <w:szCs w:val="24"/>
        </w:rPr>
        <w:t>、如在具体技术规格中有本总则不一致之处，以具体技术规格中的要求为准。</w:t>
      </w:r>
    </w:p>
    <w:p w:rsidR="00207D2E" w:rsidRPr="00360F50" w:rsidRDefault="00207D2E">
      <w:pPr>
        <w:ind w:firstLineChars="200" w:firstLine="480"/>
        <w:rPr>
          <w:rFonts w:ascii="Times New Roman" w:eastAsia="宋体" w:hAnsi="Times New Roman"/>
        </w:rPr>
      </w:pPr>
    </w:p>
    <w:p w:rsidR="00207D2E" w:rsidRPr="00360F50" w:rsidRDefault="004E5AE6">
      <w:pPr>
        <w:ind w:firstLineChars="200" w:firstLine="480"/>
        <w:outlineLvl w:val="0"/>
        <w:rPr>
          <w:rFonts w:ascii="Times New Roman" w:eastAsia="宋体" w:hAnsi="Times New Roman"/>
          <w:b/>
          <w:bCs/>
          <w:highlight w:val="yellow"/>
        </w:rPr>
      </w:pPr>
      <w:r w:rsidRPr="00360F50">
        <w:rPr>
          <w:rFonts w:ascii="Times New Roman" w:hAnsi="Times New Roman"/>
        </w:rPr>
        <w:br w:type="page"/>
      </w:r>
      <w:r w:rsidRPr="00360F50">
        <w:rPr>
          <w:rFonts w:ascii="Times New Roman" w:eastAsia="宋体" w:hAnsi="Times New Roman"/>
          <w:b/>
          <w:bCs/>
        </w:rPr>
        <w:lastRenderedPageBreak/>
        <w:t>二、具体技术规格</w:t>
      </w:r>
    </w:p>
    <w:p w:rsidR="00207D2E" w:rsidRPr="00360F50" w:rsidRDefault="00207D2E">
      <w:pPr>
        <w:numPr>
          <w:ilvl w:val="255"/>
          <w:numId w:val="0"/>
        </w:numPr>
        <w:spacing w:line="240" w:lineRule="auto"/>
        <w:ind w:firstLineChars="200" w:firstLine="480"/>
        <w:rPr>
          <w:rFonts w:ascii="Times New Roman" w:eastAsia="宋体" w:hAnsi="Times New Roman"/>
        </w:rPr>
      </w:pP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工作条件</w:t>
      </w:r>
    </w:p>
    <w:p w:rsidR="00207D2E" w:rsidRPr="00360F50" w:rsidRDefault="004E5AE6">
      <w:pPr>
        <w:rPr>
          <w:rFonts w:ascii="Times New Roman" w:eastAsia="宋体" w:hAnsi="Times New Roman"/>
        </w:rPr>
      </w:pPr>
      <w:r w:rsidRPr="00360F50">
        <w:rPr>
          <w:rFonts w:ascii="Times New Roman" w:eastAsia="宋体" w:hAnsi="Times New Roman"/>
        </w:rPr>
        <w:t>1.1</w:t>
      </w:r>
      <w:r w:rsidRPr="00360F50">
        <w:rPr>
          <w:rFonts w:ascii="Times New Roman" w:eastAsia="宋体" w:hAnsi="Times New Roman"/>
        </w:rPr>
        <w:t>设计风压：风压小于</w:t>
      </w:r>
      <w:r w:rsidRPr="00360F50">
        <w:rPr>
          <w:rFonts w:ascii="Times New Roman" w:eastAsia="宋体" w:hAnsi="Times New Roman"/>
        </w:rPr>
        <w:t>0.45kN/m</w:t>
      </w:r>
      <w:r w:rsidRPr="00360F50">
        <w:rPr>
          <w:rFonts w:ascii="Times New Roman" w:eastAsia="宋体" w:hAnsi="Times New Roman"/>
          <w:vertAlign w:val="superscript"/>
        </w:rPr>
        <w:t>2</w:t>
      </w:r>
      <w:r w:rsidRPr="00360F50">
        <w:rPr>
          <w:rFonts w:ascii="Times New Roman" w:eastAsia="宋体" w:hAnsi="Times New Roman"/>
        </w:rPr>
        <w:t>，</w:t>
      </w:r>
      <w:r w:rsidRPr="00360F50">
        <w:rPr>
          <w:rFonts w:ascii="Times New Roman" w:eastAsia="宋体" w:hAnsi="Times New Roman"/>
        </w:rPr>
        <w:t>10</w:t>
      </w:r>
      <w:r w:rsidRPr="00360F50">
        <w:rPr>
          <w:rFonts w:ascii="Times New Roman" w:eastAsia="宋体" w:hAnsi="Times New Roman"/>
        </w:rPr>
        <w:t>级风以下环境。</w:t>
      </w:r>
    </w:p>
    <w:p w:rsidR="00207D2E" w:rsidRPr="00360F50" w:rsidRDefault="004E5AE6">
      <w:pPr>
        <w:rPr>
          <w:rFonts w:ascii="Times New Roman" w:eastAsia="宋体" w:hAnsi="Times New Roman"/>
        </w:rPr>
      </w:pPr>
      <w:r w:rsidRPr="00360F50">
        <w:rPr>
          <w:rFonts w:ascii="Times New Roman" w:eastAsia="宋体" w:hAnsi="Times New Roman"/>
        </w:rPr>
        <w:t>1.2</w:t>
      </w:r>
      <w:r w:rsidRPr="00360F50">
        <w:rPr>
          <w:rFonts w:ascii="Times New Roman" w:eastAsia="宋体" w:hAnsi="Times New Roman"/>
        </w:rPr>
        <w:t>适宜温度：</w:t>
      </w:r>
      <w:r w:rsidRPr="00360F50">
        <w:rPr>
          <w:rFonts w:ascii="Times New Roman" w:eastAsia="宋体" w:hAnsi="Times New Roman"/>
        </w:rPr>
        <w:t>-35~+55℃</w:t>
      </w:r>
      <w:r w:rsidRPr="00360F50">
        <w:rPr>
          <w:rFonts w:ascii="Times New Roman" w:eastAsia="宋体" w:hAnsi="Times New Roman"/>
        </w:rPr>
        <w:t>。</w:t>
      </w:r>
    </w:p>
    <w:p w:rsidR="00207D2E" w:rsidRPr="00360F50" w:rsidRDefault="004E5AE6">
      <w:pPr>
        <w:rPr>
          <w:rFonts w:ascii="Times New Roman" w:eastAsia="宋体" w:hAnsi="Times New Roman"/>
        </w:rPr>
      </w:pPr>
      <w:r w:rsidRPr="00360F50">
        <w:rPr>
          <w:rFonts w:ascii="Times New Roman" w:eastAsia="宋体" w:hAnsi="Times New Roman"/>
        </w:rPr>
        <w:t>1.3</w:t>
      </w:r>
      <w:r w:rsidRPr="00360F50">
        <w:rPr>
          <w:rFonts w:ascii="Times New Roman" w:eastAsia="宋体" w:hAnsi="Times New Roman"/>
        </w:rPr>
        <w:t>垂直度：</w:t>
      </w:r>
      <w:r w:rsidRPr="00360F50">
        <w:rPr>
          <w:rFonts w:ascii="Times New Roman" w:eastAsia="宋体" w:hAnsi="Times New Roman"/>
        </w:rPr>
        <w:t>1/750</w:t>
      </w:r>
      <w:r w:rsidRPr="00360F50">
        <w:rPr>
          <w:rFonts w:ascii="Times New Roman" w:eastAsia="宋体" w:hAnsi="Times New Roman"/>
        </w:rPr>
        <w:t>。</w:t>
      </w:r>
    </w:p>
    <w:p w:rsidR="00207D2E" w:rsidRPr="00360F50" w:rsidRDefault="004E5AE6">
      <w:pPr>
        <w:tabs>
          <w:tab w:val="left" w:pos="312"/>
        </w:tabs>
        <w:rPr>
          <w:rFonts w:ascii="Times New Roman" w:eastAsia="宋体" w:hAnsi="Times New Roman"/>
        </w:rPr>
      </w:pPr>
      <w:r w:rsidRPr="00360F50">
        <w:rPr>
          <w:rFonts w:ascii="Times New Roman" w:eastAsia="宋体" w:hAnsi="Times New Roman"/>
        </w:rPr>
        <w:t>1.4</w:t>
      </w:r>
      <w:r w:rsidRPr="00360F50">
        <w:rPr>
          <w:rFonts w:ascii="Times New Roman" w:eastAsia="宋体" w:hAnsi="Times New Roman"/>
        </w:rPr>
        <w:t>湿度：</w:t>
      </w:r>
      <w:r w:rsidRPr="00360F50">
        <w:rPr>
          <w:rFonts w:ascii="Times New Roman" w:eastAsia="宋体" w:hAnsi="Times New Roman"/>
        </w:rPr>
        <w:t>0%</w:t>
      </w:r>
      <w:r w:rsidRPr="00360F50">
        <w:rPr>
          <w:rFonts w:ascii="Times New Roman" w:eastAsia="宋体" w:hAnsi="Times New Roman"/>
        </w:rPr>
        <w:t>～</w:t>
      </w:r>
      <w:r w:rsidRPr="00360F50">
        <w:rPr>
          <w:rFonts w:ascii="Times New Roman" w:eastAsia="宋体" w:hAnsi="Times New Roman"/>
        </w:rPr>
        <w:t>100%</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设备用途</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用于搭载生态科学环境监测设备、并为设备提供电源和网络支撑。</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技术规格</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提供的产品须是当年生产全新产品。</w:t>
      </w:r>
    </w:p>
    <w:p w:rsidR="00207D2E" w:rsidRPr="00360F50" w:rsidRDefault="004E5AE6">
      <w:pPr>
        <w:numPr>
          <w:ilvl w:val="1"/>
          <w:numId w:val="0"/>
        </w:numPr>
        <w:ind w:left="850" w:hanging="453"/>
        <w:outlineLvl w:val="2"/>
        <w:rPr>
          <w:rFonts w:ascii="Times New Roman" w:eastAsia="宋体" w:hAnsi="Times New Roman"/>
          <w:b/>
        </w:rPr>
      </w:pPr>
      <w:r w:rsidRPr="00360F50">
        <w:rPr>
          <w:rFonts w:ascii="Times New Roman" w:eastAsia="宋体" w:hAnsi="Times New Roman"/>
          <w:b/>
        </w:rPr>
        <w:t>3.1</w:t>
      </w:r>
      <w:r w:rsidRPr="00360F50">
        <w:rPr>
          <w:rFonts w:ascii="Times New Roman" w:eastAsia="宋体" w:hAnsi="Times New Roman"/>
          <w:b/>
        </w:rPr>
        <w:t>综合立体观测云台主体</w:t>
      </w:r>
    </w:p>
    <w:p w:rsidR="00207D2E" w:rsidRPr="00360F50" w:rsidRDefault="004E5AE6">
      <w:pPr>
        <w:tabs>
          <w:tab w:val="left" w:pos="360"/>
          <w:tab w:val="left" w:pos="993"/>
        </w:tabs>
        <w:ind w:firstLineChars="200" w:firstLine="480"/>
        <w:rPr>
          <w:rFonts w:ascii="Times New Roman" w:eastAsia="宋体" w:hAnsi="Times New Roman"/>
        </w:rPr>
      </w:pPr>
      <w:r w:rsidRPr="00360F50">
        <w:rPr>
          <w:rFonts w:ascii="Times New Roman" w:eastAsia="宋体" w:hAnsi="Times New Roman"/>
        </w:rPr>
        <w:t>云台的主体结构：单管钢结构。</w:t>
      </w:r>
    </w:p>
    <w:p w:rsidR="00207D2E" w:rsidRPr="00360F50" w:rsidRDefault="004E5AE6">
      <w:pPr>
        <w:tabs>
          <w:tab w:val="left" w:pos="360"/>
          <w:tab w:val="left" w:pos="993"/>
        </w:tabs>
        <w:ind w:firstLineChars="200" w:firstLine="480"/>
        <w:rPr>
          <w:rFonts w:ascii="Times New Roman" w:eastAsia="宋体" w:hAnsi="Times New Roman"/>
        </w:rPr>
      </w:pPr>
      <w:r w:rsidRPr="00360F50">
        <w:rPr>
          <w:rFonts w:ascii="Times New Roman" w:eastAsia="宋体" w:hAnsi="Times New Roman"/>
        </w:rPr>
        <w:t>数量：高度为</w:t>
      </w:r>
      <w:r w:rsidRPr="00360F50">
        <w:rPr>
          <w:rFonts w:ascii="Times New Roman" w:eastAsia="宋体" w:hAnsi="Times New Roman"/>
        </w:rPr>
        <w:t>38.8m</w:t>
      </w:r>
      <w:r w:rsidRPr="00360F50">
        <w:rPr>
          <w:rFonts w:ascii="Times New Roman" w:eastAsia="宋体" w:hAnsi="Times New Roman"/>
        </w:rPr>
        <w:t>的云台</w:t>
      </w:r>
      <w:r w:rsidRPr="00360F50">
        <w:rPr>
          <w:rFonts w:ascii="Times New Roman" w:eastAsia="宋体" w:hAnsi="Times New Roman"/>
        </w:rPr>
        <w:t xml:space="preserve"> 1</w:t>
      </w:r>
      <w:r w:rsidRPr="00360F50">
        <w:rPr>
          <w:rFonts w:ascii="Times New Roman" w:eastAsia="宋体" w:hAnsi="Times New Roman"/>
        </w:rPr>
        <w:t>个，高度为</w:t>
      </w:r>
      <w:r w:rsidRPr="00360F50">
        <w:rPr>
          <w:rFonts w:ascii="Times New Roman" w:eastAsia="宋体" w:hAnsi="Times New Roman"/>
        </w:rPr>
        <w:t>28.8m</w:t>
      </w:r>
      <w:r w:rsidRPr="00360F50">
        <w:rPr>
          <w:rFonts w:ascii="Times New Roman" w:eastAsia="宋体" w:hAnsi="Times New Roman"/>
        </w:rPr>
        <w:t>云台</w:t>
      </w:r>
      <w:r w:rsidRPr="00360F50">
        <w:rPr>
          <w:rFonts w:ascii="Times New Roman" w:eastAsia="宋体" w:hAnsi="Times New Roman"/>
        </w:rPr>
        <w:t xml:space="preserve"> 2</w:t>
      </w:r>
      <w:r w:rsidRPr="00360F50">
        <w:rPr>
          <w:rFonts w:ascii="Times New Roman" w:eastAsia="宋体" w:hAnsi="Times New Roman"/>
        </w:rPr>
        <w:t>个。</w:t>
      </w:r>
    </w:p>
    <w:p w:rsidR="00207D2E" w:rsidRPr="00360F50" w:rsidRDefault="004E5AE6">
      <w:pPr>
        <w:numPr>
          <w:ilvl w:val="0"/>
          <w:numId w:val="2"/>
        </w:numPr>
        <w:tabs>
          <w:tab w:val="left" w:pos="993"/>
        </w:tabs>
        <w:ind w:left="993" w:hanging="425"/>
        <w:outlineLvl w:val="3"/>
        <w:rPr>
          <w:rFonts w:ascii="Times New Roman" w:eastAsia="宋体" w:hAnsi="Times New Roman"/>
        </w:rPr>
      </w:pPr>
      <w:r w:rsidRPr="00360F50">
        <w:rPr>
          <w:rFonts w:ascii="Times New Roman" w:eastAsia="宋体" w:hAnsi="Times New Roman"/>
        </w:rPr>
        <w:t>观测云台方案设计院资质</w:t>
      </w:r>
    </w:p>
    <w:p w:rsidR="00207D2E" w:rsidRPr="00360F50" w:rsidRDefault="004E5AE6">
      <w:pPr>
        <w:tabs>
          <w:tab w:val="left" w:pos="993"/>
        </w:tabs>
        <w:ind w:left="568"/>
        <w:outlineLvl w:val="4"/>
        <w:rPr>
          <w:rFonts w:ascii="Times New Roman" w:eastAsia="宋体" w:hAnsi="Times New Roman"/>
        </w:rPr>
      </w:pPr>
      <w:r w:rsidRPr="00360F50">
        <w:rPr>
          <w:rFonts w:ascii="Times New Roman" w:eastAsia="宋体" w:hAnsi="Times New Roman"/>
        </w:rPr>
        <w:t>须由国企设计院统一规范设计，具备下列资质：</w:t>
      </w:r>
    </w:p>
    <w:p w:rsidR="00207D2E" w:rsidRPr="00360F50" w:rsidRDefault="004E5AE6">
      <w:pPr>
        <w:tabs>
          <w:tab w:val="left" w:pos="993"/>
        </w:tabs>
        <w:ind w:left="568"/>
        <w:outlineLvl w:val="3"/>
        <w:rPr>
          <w:rFonts w:ascii="Times New Roman" w:eastAsia="宋体" w:hAnsi="Times New Roman"/>
        </w:rPr>
      </w:pPr>
      <w:r w:rsidRPr="00360F50">
        <w:rPr>
          <w:rFonts w:ascii="Times New Roman" w:eastAsia="宋体" w:hAnsi="Times New Roman"/>
        </w:rPr>
        <w:t>电子、信息工程甲级（含通信、广电、信息化）、工程勘察专业类工程测量（通信测量）甲级、通信工程甲级、通信铁塔甲级。</w:t>
      </w:r>
    </w:p>
    <w:p w:rsidR="00207D2E" w:rsidRPr="00360F50" w:rsidRDefault="004E5AE6">
      <w:pPr>
        <w:numPr>
          <w:ilvl w:val="0"/>
          <w:numId w:val="2"/>
        </w:numPr>
        <w:tabs>
          <w:tab w:val="left" w:pos="993"/>
        </w:tabs>
        <w:ind w:left="993" w:hanging="425"/>
        <w:outlineLvl w:val="3"/>
        <w:rPr>
          <w:rFonts w:ascii="Times New Roman" w:eastAsia="宋体" w:hAnsi="Times New Roman"/>
        </w:rPr>
      </w:pPr>
      <w:r w:rsidRPr="00360F50">
        <w:rPr>
          <w:rFonts w:ascii="Times New Roman" w:eastAsia="宋体" w:hAnsi="Times New Roman"/>
        </w:rPr>
        <w:t>观测云台主体材质：使用钢材标准为</w:t>
      </w:r>
      <w:r w:rsidRPr="00360F50">
        <w:rPr>
          <w:rFonts w:ascii="Times New Roman" w:eastAsia="宋体" w:hAnsi="Times New Roman"/>
        </w:rPr>
        <w:t>Q355B</w:t>
      </w:r>
      <w:r w:rsidRPr="00360F50">
        <w:rPr>
          <w:rFonts w:ascii="Times New Roman" w:eastAsia="宋体" w:hAnsi="Times New Roman"/>
        </w:rPr>
        <w:t>钢材。</w:t>
      </w:r>
    </w:p>
    <w:p w:rsidR="00207D2E" w:rsidRPr="00360F50" w:rsidRDefault="004E5AE6">
      <w:pPr>
        <w:numPr>
          <w:ilvl w:val="0"/>
          <w:numId w:val="2"/>
        </w:numPr>
        <w:tabs>
          <w:tab w:val="left" w:pos="993"/>
        </w:tabs>
        <w:ind w:left="993" w:hanging="425"/>
        <w:outlineLvl w:val="3"/>
        <w:rPr>
          <w:rFonts w:ascii="Times New Roman" w:eastAsia="宋体" w:hAnsi="Times New Roman"/>
        </w:rPr>
      </w:pPr>
      <w:r w:rsidRPr="00360F50">
        <w:rPr>
          <w:rFonts w:ascii="Times New Roman" w:eastAsia="宋体" w:hAnsi="Times New Roman"/>
        </w:rPr>
        <w:t>观测云台主体规格：</w:t>
      </w:r>
      <w:r w:rsidRPr="00360F50">
        <w:rPr>
          <w:rFonts w:ascii="Times New Roman" w:eastAsia="宋体" w:hAnsi="Times New Roman"/>
        </w:rPr>
        <w:t>38.8m</w:t>
      </w:r>
      <w:r w:rsidRPr="00360F50">
        <w:rPr>
          <w:rFonts w:ascii="Times New Roman" w:eastAsia="宋体" w:hAnsi="Times New Roman"/>
        </w:rPr>
        <w:t>云台规格为：从下到上分</w:t>
      </w:r>
      <w:r w:rsidRPr="00360F50">
        <w:rPr>
          <w:rFonts w:ascii="Times New Roman" w:eastAsia="宋体" w:hAnsi="Times New Roman"/>
        </w:rPr>
        <w:t>4</w:t>
      </w:r>
      <w:r w:rsidRPr="00360F50">
        <w:rPr>
          <w:rFonts w:ascii="Times New Roman" w:eastAsia="宋体" w:hAnsi="Times New Roman"/>
        </w:rPr>
        <w:t>段，第</w:t>
      </w:r>
      <w:r w:rsidRPr="00360F50">
        <w:rPr>
          <w:rFonts w:ascii="Times New Roman" w:eastAsia="宋体" w:hAnsi="Times New Roman"/>
        </w:rPr>
        <w:t>1</w:t>
      </w:r>
      <w:r w:rsidRPr="00360F50">
        <w:rPr>
          <w:rFonts w:ascii="Times New Roman" w:eastAsia="宋体" w:hAnsi="Times New Roman"/>
        </w:rPr>
        <w:t>段长</w:t>
      </w:r>
      <w:r w:rsidRPr="00360F50">
        <w:rPr>
          <w:rFonts w:ascii="Times New Roman" w:eastAsia="宋体" w:hAnsi="Times New Roman"/>
        </w:rPr>
        <w:t>10m</w:t>
      </w:r>
      <w:r w:rsidRPr="00360F50">
        <w:rPr>
          <w:rFonts w:ascii="Times New Roman" w:eastAsia="宋体" w:hAnsi="Times New Roman"/>
        </w:rPr>
        <w:t>，厚度</w:t>
      </w:r>
      <w:r w:rsidRPr="00360F50">
        <w:rPr>
          <w:rFonts w:ascii="Times New Roman" w:eastAsia="宋体" w:hAnsi="Times New Roman"/>
        </w:rPr>
        <w:t>10mm</w:t>
      </w:r>
      <w:r w:rsidRPr="00360F50">
        <w:rPr>
          <w:rFonts w:ascii="Times New Roman" w:eastAsia="宋体" w:hAnsi="Times New Roman"/>
        </w:rPr>
        <w:t>，第</w:t>
      </w:r>
      <w:r w:rsidRPr="00360F50">
        <w:rPr>
          <w:rFonts w:ascii="Times New Roman" w:eastAsia="宋体" w:hAnsi="Times New Roman"/>
        </w:rPr>
        <w:t>2</w:t>
      </w:r>
      <w:r w:rsidRPr="00360F50">
        <w:rPr>
          <w:rFonts w:ascii="Times New Roman" w:eastAsia="宋体" w:hAnsi="Times New Roman"/>
        </w:rPr>
        <w:t>段长</w:t>
      </w:r>
      <w:r w:rsidRPr="00360F50">
        <w:rPr>
          <w:rFonts w:ascii="Times New Roman" w:eastAsia="宋体" w:hAnsi="Times New Roman"/>
        </w:rPr>
        <w:t>10m</w:t>
      </w:r>
      <w:r w:rsidRPr="00360F50">
        <w:rPr>
          <w:rFonts w:ascii="Times New Roman" w:eastAsia="宋体" w:hAnsi="Times New Roman"/>
        </w:rPr>
        <w:t>，厚度</w:t>
      </w:r>
      <w:r w:rsidRPr="00360F50">
        <w:rPr>
          <w:rFonts w:ascii="Times New Roman" w:eastAsia="宋体" w:hAnsi="Times New Roman"/>
        </w:rPr>
        <w:t>10mm</w:t>
      </w:r>
      <w:r w:rsidRPr="00360F50">
        <w:rPr>
          <w:rFonts w:ascii="Times New Roman" w:eastAsia="宋体" w:hAnsi="Times New Roman"/>
        </w:rPr>
        <w:t>，第</w:t>
      </w:r>
      <w:r w:rsidRPr="00360F50">
        <w:rPr>
          <w:rFonts w:ascii="Times New Roman" w:eastAsia="宋体" w:hAnsi="Times New Roman"/>
        </w:rPr>
        <w:t>3</w:t>
      </w:r>
      <w:r w:rsidRPr="00360F50">
        <w:rPr>
          <w:rFonts w:ascii="Times New Roman" w:eastAsia="宋体" w:hAnsi="Times New Roman"/>
        </w:rPr>
        <w:t>段长</w:t>
      </w:r>
      <w:r w:rsidRPr="00360F50">
        <w:rPr>
          <w:rFonts w:ascii="Times New Roman" w:eastAsia="宋体" w:hAnsi="Times New Roman"/>
        </w:rPr>
        <w:t>10m</w:t>
      </w:r>
      <w:r w:rsidRPr="00360F50">
        <w:rPr>
          <w:rFonts w:ascii="Times New Roman" w:eastAsia="宋体" w:hAnsi="Times New Roman"/>
        </w:rPr>
        <w:t>，厚度</w:t>
      </w:r>
      <w:r w:rsidRPr="00360F50">
        <w:rPr>
          <w:rFonts w:ascii="Times New Roman" w:eastAsia="宋体" w:hAnsi="Times New Roman"/>
        </w:rPr>
        <w:t>8mm</w:t>
      </w:r>
      <w:r w:rsidRPr="00360F50">
        <w:rPr>
          <w:rFonts w:ascii="Times New Roman" w:eastAsia="宋体" w:hAnsi="Times New Roman"/>
        </w:rPr>
        <w:t>，第</w:t>
      </w:r>
      <w:r w:rsidRPr="00360F50">
        <w:rPr>
          <w:rFonts w:ascii="Times New Roman" w:eastAsia="宋体" w:hAnsi="Times New Roman"/>
        </w:rPr>
        <w:t>4</w:t>
      </w:r>
      <w:r w:rsidRPr="00360F50">
        <w:rPr>
          <w:rFonts w:ascii="Times New Roman" w:eastAsia="宋体" w:hAnsi="Times New Roman"/>
        </w:rPr>
        <w:t>段长</w:t>
      </w:r>
      <w:r w:rsidRPr="00360F50">
        <w:rPr>
          <w:rFonts w:ascii="Times New Roman" w:eastAsia="宋体" w:hAnsi="Times New Roman"/>
        </w:rPr>
        <w:t>8.8m</w:t>
      </w:r>
      <w:r w:rsidRPr="00360F50">
        <w:rPr>
          <w:rFonts w:ascii="Times New Roman" w:eastAsia="宋体" w:hAnsi="Times New Roman"/>
        </w:rPr>
        <w:t>，厚度</w:t>
      </w:r>
      <w:r w:rsidRPr="00360F50">
        <w:rPr>
          <w:rFonts w:ascii="Times New Roman" w:eastAsia="宋体" w:hAnsi="Times New Roman"/>
        </w:rPr>
        <w:t>8mm</w:t>
      </w:r>
      <w:r w:rsidRPr="00360F50">
        <w:rPr>
          <w:rFonts w:ascii="Times New Roman" w:eastAsia="宋体" w:hAnsi="Times New Roman"/>
        </w:rPr>
        <w:t>。</w:t>
      </w:r>
      <w:r w:rsidRPr="00360F50">
        <w:rPr>
          <w:rFonts w:ascii="Times New Roman" w:eastAsia="宋体" w:hAnsi="Times New Roman"/>
        </w:rPr>
        <w:t>28.8m</w:t>
      </w:r>
      <w:r w:rsidRPr="00360F50">
        <w:rPr>
          <w:rFonts w:ascii="Times New Roman" w:eastAsia="宋体" w:hAnsi="Times New Roman"/>
        </w:rPr>
        <w:t>云台规格为：从下到上分</w:t>
      </w:r>
      <w:r w:rsidRPr="00360F50">
        <w:rPr>
          <w:rFonts w:ascii="Times New Roman" w:eastAsia="宋体" w:hAnsi="Times New Roman"/>
        </w:rPr>
        <w:t>3</w:t>
      </w:r>
      <w:r w:rsidRPr="00360F50">
        <w:rPr>
          <w:rFonts w:ascii="Times New Roman" w:eastAsia="宋体" w:hAnsi="Times New Roman"/>
        </w:rPr>
        <w:t>段，第</w:t>
      </w:r>
      <w:r w:rsidRPr="00360F50">
        <w:rPr>
          <w:rFonts w:ascii="Times New Roman" w:eastAsia="宋体" w:hAnsi="Times New Roman"/>
        </w:rPr>
        <w:t>1</w:t>
      </w:r>
      <w:r w:rsidRPr="00360F50">
        <w:rPr>
          <w:rFonts w:ascii="Times New Roman" w:eastAsia="宋体" w:hAnsi="Times New Roman"/>
        </w:rPr>
        <w:t>段长</w:t>
      </w:r>
      <w:r w:rsidRPr="00360F50">
        <w:rPr>
          <w:rFonts w:ascii="Times New Roman" w:eastAsia="宋体" w:hAnsi="Times New Roman"/>
        </w:rPr>
        <w:t>10m</w:t>
      </w:r>
      <w:r w:rsidRPr="00360F50">
        <w:rPr>
          <w:rFonts w:ascii="Times New Roman" w:eastAsia="宋体" w:hAnsi="Times New Roman"/>
        </w:rPr>
        <w:t>，厚度为</w:t>
      </w:r>
      <w:r w:rsidRPr="00360F50">
        <w:rPr>
          <w:rFonts w:ascii="Times New Roman" w:eastAsia="宋体" w:hAnsi="Times New Roman"/>
        </w:rPr>
        <w:t>10mm</w:t>
      </w:r>
      <w:r w:rsidRPr="00360F50">
        <w:rPr>
          <w:rFonts w:ascii="Times New Roman" w:eastAsia="宋体" w:hAnsi="Times New Roman"/>
        </w:rPr>
        <w:t>，第</w:t>
      </w:r>
      <w:r w:rsidRPr="00360F50">
        <w:rPr>
          <w:rFonts w:ascii="Times New Roman" w:eastAsia="宋体" w:hAnsi="Times New Roman"/>
        </w:rPr>
        <w:t>2</w:t>
      </w:r>
      <w:r w:rsidRPr="00360F50">
        <w:rPr>
          <w:rFonts w:ascii="Times New Roman" w:eastAsia="宋体" w:hAnsi="Times New Roman"/>
        </w:rPr>
        <w:t>段长</w:t>
      </w:r>
      <w:r w:rsidRPr="00360F50">
        <w:rPr>
          <w:rFonts w:ascii="Times New Roman" w:eastAsia="宋体" w:hAnsi="Times New Roman"/>
        </w:rPr>
        <w:t>10m</w:t>
      </w:r>
      <w:r w:rsidRPr="00360F50">
        <w:rPr>
          <w:rFonts w:ascii="Times New Roman" w:eastAsia="宋体" w:hAnsi="Times New Roman"/>
        </w:rPr>
        <w:t>，厚度为</w:t>
      </w:r>
      <w:r w:rsidRPr="00360F50">
        <w:rPr>
          <w:rFonts w:ascii="Times New Roman" w:eastAsia="宋体" w:hAnsi="Times New Roman"/>
        </w:rPr>
        <w:t>8mm</w:t>
      </w:r>
      <w:r w:rsidRPr="00360F50">
        <w:rPr>
          <w:rFonts w:ascii="Times New Roman" w:eastAsia="宋体" w:hAnsi="Times New Roman"/>
        </w:rPr>
        <w:t>，第</w:t>
      </w:r>
      <w:r w:rsidRPr="00360F50">
        <w:rPr>
          <w:rFonts w:ascii="Times New Roman" w:eastAsia="宋体" w:hAnsi="Times New Roman"/>
        </w:rPr>
        <w:t>3</w:t>
      </w:r>
      <w:r w:rsidRPr="00360F50">
        <w:rPr>
          <w:rFonts w:ascii="Times New Roman" w:eastAsia="宋体" w:hAnsi="Times New Roman"/>
        </w:rPr>
        <w:t>段长</w:t>
      </w:r>
      <w:r w:rsidRPr="00360F50">
        <w:rPr>
          <w:rFonts w:ascii="Times New Roman" w:eastAsia="宋体" w:hAnsi="Times New Roman"/>
        </w:rPr>
        <w:t>8.8m</w:t>
      </w:r>
      <w:r w:rsidRPr="00360F50">
        <w:rPr>
          <w:rFonts w:ascii="Times New Roman" w:eastAsia="宋体" w:hAnsi="Times New Roman"/>
        </w:rPr>
        <w:t>，厚度为</w:t>
      </w:r>
      <w:r w:rsidRPr="00360F50">
        <w:rPr>
          <w:rFonts w:ascii="Times New Roman" w:eastAsia="宋体" w:hAnsi="Times New Roman"/>
        </w:rPr>
        <w:t>8mm</w:t>
      </w:r>
      <w:r w:rsidRPr="00360F50">
        <w:rPr>
          <w:rFonts w:ascii="Times New Roman" w:eastAsia="宋体" w:hAnsi="Times New Roman"/>
        </w:rPr>
        <w:t>。</w:t>
      </w:r>
    </w:p>
    <w:p w:rsidR="00207D2E" w:rsidRPr="00360F50" w:rsidRDefault="004E5AE6">
      <w:pPr>
        <w:numPr>
          <w:ilvl w:val="0"/>
          <w:numId w:val="2"/>
        </w:numPr>
        <w:tabs>
          <w:tab w:val="left" w:pos="993"/>
        </w:tabs>
        <w:ind w:left="993" w:hanging="425"/>
        <w:outlineLvl w:val="3"/>
        <w:rPr>
          <w:rFonts w:ascii="Times New Roman" w:eastAsia="宋体" w:hAnsi="Times New Roman"/>
        </w:rPr>
      </w:pPr>
      <w:r w:rsidRPr="00360F50">
        <w:rPr>
          <w:rFonts w:ascii="Times New Roman" w:eastAsia="宋体" w:hAnsi="Times New Roman"/>
        </w:rPr>
        <w:t>设计采用的计算程序：</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采用软件</w:t>
      </w:r>
      <w:r w:rsidRPr="00360F50">
        <w:rPr>
          <w:rFonts w:ascii="Times New Roman" w:eastAsia="宋体" w:hAnsi="Times New Roman"/>
        </w:rPr>
        <w:t>3D3S</w:t>
      </w:r>
      <w:r w:rsidRPr="00360F50">
        <w:rPr>
          <w:rFonts w:ascii="Times New Roman" w:eastAsia="宋体" w:hAnsi="Times New Roman"/>
        </w:rPr>
        <w:t>，按空间桁架进行有限元分析。</w:t>
      </w:r>
    </w:p>
    <w:p w:rsidR="00207D2E" w:rsidRPr="00360F50" w:rsidRDefault="004E5AE6">
      <w:pPr>
        <w:numPr>
          <w:ilvl w:val="0"/>
          <w:numId w:val="2"/>
        </w:numPr>
        <w:tabs>
          <w:tab w:val="left" w:pos="993"/>
        </w:tabs>
        <w:ind w:left="993" w:hanging="425"/>
        <w:outlineLvl w:val="3"/>
        <w:rPr>
          <w:rFonts w:ascii="Times New Roman" w:eastAsia="宋体" w:hAnsi="Times New Roman"/>
        </w:rPr>
      </w:pPr>
      <w:r w:rsidRPr="00360F50">
        <w:rPr>
          <w:rFonts w:ascii="Times New Roman" w:eastAsia="宋体" w:hAnsi="Times New Roman"/>
        </w:rPr>
        <w:t>荷载：</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永久荷载包括：观测云台主体及附属构件（避雷针</w:t>
      </w:r>
      <w:r w:rsidRPr="00360F50">
        <w:rPr>
          <w:rFonts w:ascii="Times New Roman" w:eastAsia="宋体" w:hAnsi="Times New Roman"/>
        </w:rPr>
        <w:t>59.01kg</w:t>
      </w:r>
      <w:r w:rsidRPr="00360F50">
        <w:rPr>
          <w:rFonts w:ascii="Times New Roman" w:eastAsia="宋体" w:hAnsi="Times New Roman"/>
        </w:rPr>
        <w:t>、平台</w:t>
      </w:r>
      <w:r w:rsidRPr="00360F50">
        <w:rPr>
          <w:rFonts w:ascii="Times New Roman" w:eastAsia="宋体" w:hAnsi="Times New Roman"/>
        </w:rPr>
        <w:t>631.18kg</w:t>
      </w:r>
      <w:r w:rsidRPr="00360F50">
        <w:rPr>
          <w:rFonts w:ascii="Times New Roman" w:eastAsia="宋体" w:hAnsi="Times New Roman"/>
        </w:rPr>
        <w:t>、配电箱</w:t>
      </w:r>
      <w:r w:rsidRPr="00360F50">
        <w:rPr>
          <w:rFonts w:ascii="Times New Roman" w:eastAsia="宋体" w:hAnsi="Times New Roman"/>
        </w:rPr>
        <w:t>10kg</w:t>
      </w:r>
      <w:r w:rsidRPr="00360F50">
        <w:rPr>
          <w:rFonts w:ascii="Times New Roman" w:eastAsia="宋体" w:hAnsi="Times New Roman"/>
        </w:rPr>
        <w:t>）的自重、固定设备自重（摄像头</w:t>
      </w:r>
      <w:r w:rsidRPr="00360F50">
        <w:rPr>
          <w:rFonts w:ascii="Times New Roman" w:eastAsia="宋体" w:hAnsi="Times New Roman"/>
        </w:rPr>
        <w:t>2</w:t>
      </w:r>
      <w:r w:rsidRPr="00360F50">
        <w:rPr>
          <w:rFonts w:ascii="Times New Roman" w:eastAsia="宋体" w:hAnsi="Times New Roman"/>
        </w:rPr>
        <w:t>0kg</w:t>
      </w:r>
      <w:r w:rsidRPr="00360F50">
        <w:rPr>
          <w:rFonts w:ascii="Times New Roman" w:eastAsia="宋体" w:hAnsi="Times New Roman"/>
        </w:rPr>
        <w:t>）等。</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可变荷载包括：风荷载、地震作用、覆冰荷载、平台活荷载、雪荷载、安装</w:t>
      </w:r>
      <w:r w:rsidRPr="00360F50">
        <w:rPr>
          <w:rFonts w:ascii="Times New Roman" w:eastAsia="宋体" w:hAnsi="Times New Roman"/>
        </w:rPr>
        <w:lastRenderedPageBreak/>
        <w:t>检修荷载等。其中风荷载：观测云台结构基本风压采用</w:t>
      </w:r>
      <w:r w:rsidRPr="00360F50">
        <w:rPr>
          <w:rFonts w:ascii="Times New Roman" w:eastAsia="宋体" w:hAnsi="Times New Roman"/>
        </w:rPr>
        <w:t>0.45kN/m</w:t>
      </w:r>
      <w:r w:rsidRPr="00360F50">
        <w:rPr>
          <w:rFonts w:ascii="Times New Roman" w:eastAsia="宋体" w:hAnsi="Times New Roman"/>
          <w:vertAlign w:val="superscript"/>
        </w:rPr>
        <w:t>2</w:t>
      </w:r>
      <w:r w:rsidRPr="00360F50">
        <w:rPr>
          <w:rFonts w:ascii="Times New Roman" w:eastAsia="宋体" w:hAnsi="Times New Roman"/>
        </w:rPr>
        <w:t>，地面粗糙度</w:t>
      </w:r>
      <w:r w:rsidRPr="00360F50">
        <w:rPr>
          <w:rFonts w:ascii="Times New Roman" w:eastAsia="宋体" w:hAnsi="Times New Roman"/>
        </w:rPr>
        <w:t>B</w:t>
      </w:r>
      <w:r w:rsidRPr="00360F50">
        <w:rPr>
          <w:rFonts w:ascii="Times New Roman" w:eastAsia="宋体" w:hAnsi="Times New Roman"/>
        </w:rPr>
        <w:t>类；地震作用：北京市抗震设防烈度为</w:t>
      </w:r>
      <w:r w:rsidRPr="00360F50">
        <w:rPr>
          <w:rFonts w:ascii="Times New Roman" w:eastAsia="宋体" w:hAnsi="Times New Roman"/>
        </w:rPr>
        <w:t xml:space="preserve"> 8</w:t>
      </w:r>
      <w:r w:rsidRPr="00360F50">
        <w:rPr>
          <w:rFonts w:ascii="Times New Roman" w:eastAsia="宋体" w:hAnsi="Times New Roman"/>
        </w:rPr>
        <w:t>度，设计基本地震加速度值</w:t>
      </w:r>
      <w:r w:rsidRPr="00360F50">
        <w:rPr>
          <w:rFonts w:ascii="Times New Roman" w:eastAsia="宋体" w:hAnsi="Times New Roman"/>
        </w:rPr>
        <w:t>0.20g</w:t>
      </w:r>
      <w:r w:rsidRPr="00360F50">
        <w:rPr>
          <w:rFonts w:ascii="Times New Roman" w:eastAsia="宋体" w:hAnsi="Times New Roman"/>
        </w:rPr>
        <w:t>，建筑场地类别为</w:t>
      </w:r>
      <w:r w:rsidRPr="00360F50">
        <w:rPr>
          <w:rFonts w:ascii="Times New Roman" w:eastAsia="宋体" w:hAnsi="Times New Roman"/>
        </w:rPr>
        <w:t>Ⅱ</w:t>
      </w:r>
      <w:r w:rsidRPr="00360F50">
        <w:rPr>
          <w:rFonts w:ascii="Times New Roman" w:eastAsia="宋体" w:hAnsi="Times New Roman"/>
        </w:rPr>
        <w:t>类；覆冰荷载：能承受华北（部分）基本覆冰厚度</w:t>
      </w:r>
      <w:r w:rsidRPr="00360F50">
        <w:rPr>
          <w:rFonts w:ascii="Times New Roman" w:eastAsia="宋体" w:hAnsi="Times New Roman"/>
        </w:rPr>
        <w:t>10mm</w:t>
      </w:r>
      <w:r w:rsidRPr="00360F50">
        <w:rPr>
          <w:rFonts w:ascii="Times New Roman" w:eastAsia="宋体" w:hAnsi="Times New Roman"/>
        </w:rPr>
        <w:t>；平台活荷载：平台的竖向活荷载</w:t>
      </w:r>
      <w:r w:rsidRPr="00360F50">
        <w:rPr>
          <w:rFonts w:ascii="Times New Roman" w:eastAsia="宋体" w:hAnsi="Times New Roman"/>
        </w:rPr>
        <w:t>200kg/m</w:t>
      </w:r>
      <w:r w:rsidRPr="00360F50">
        <w:rPr>
          <w:rFonts w:ascii="Times New Roman" w:eastAsia="宋体" w:hAnsi="Times New Roman"/>
          <w:vertAlign w:val="superscript"/>
        </w:rPr>
        <w:t>2</w:t>
      </w:r>
      <w:r w:rsidRPr="00360F50">
        <w:rPr>
          <w:rFonts w:ascii="Times New Roman" w:eastAsia="宋体" w:hAnsi="Times New Roman"/>
        </w:rPr>
        <w:t>（根据《建筑结构荷载规范》</w:t>
      </w:r>
      <w:r w:rsidRPr="00360F50">
        <w:rPr>
          <w:rFonts w:ascii="Times New Roman" w:eastAsia="宋体" w:hAnsi="Times New Roman"/>
        </w:rPr>
        <w:t>5.2.2</w:t>
      </w:r>
      <w:r w:rsidRPr="00360F50">
        <w:rPr>
          <w:rFonts w:ascii="Times New Roman" w:eastAsia="宋体" w:hAnsi="Times New Roman"/>
        </w:rPr>
        <w:t>活荷载按</w:t>
      </w:r>
      <w:r w:rsidRPr="00360F50">
        <w:rPr>
          <w:rFonts w:ascii="Times New Roman" w:eastAsia="宋体" w:hAnsi="Times New Roman"/>
        </w:rPr>
        <w:t>2kN/</w:t>
      </w:r>
      <w:r w:rsidRPr="00360F50">
        <w:rPr>
          <w:rFonts w:ascii="Times New Roman" w:eastAsia="宋体" w:hAnsi="Times New Roman"/>
        </w:rPr>
        <w:t>㎡考虑）；平台栏杆顶部水平荷载按</w:t>
      </w:r>
      <w:r w:rsidRPr="00360F50">
        <w:rPr>
          <w:rFonts w:ascii="Times New Roman" w:eastAsia="宋体" w:hAnsi="Times New Roman"/>
        </w:rPr>
        <w:t>120kg/m2</w:t>
      </w:r>
      <w:r w:rsidRPr="00360F50">
        <w:rPr>
          <w:rFonts w:ascii="Times New Roman" w:eastAsia="宋体" w:hAnsi="Times New Roman"/>
        </w:rPr>
        <w:t>（根据《建筑结构荷载规范》</w:t>
      </w:r>
      <w:r w:rsidRPr="00360F50">
        <w:rPr>
          <w:rFonts w:ascii="Times New Roman" w:eastAsia="宋体" w:hAnsi="Times New Roman"/>
        </w:rPr>
        <w:t>5.5.2</w:t>
      </w:r>
      <w:r w:rsidRPr="00360F50">
        <w:rPr>
          <w:rFonts w:ascii="Times New Roman" w:eastAsia="宋体" w:hAnsi="Times New Roman"/>
        </w:rPr>
        <w:t>栏杆顶部水平荷载按</w:t>
      </w:r>
      <w:r w:rsidRPr="00360F50">
        <w:rPr>
          <w:rFonts w:ascii="Times New Roman" w:eastAsia="宋体" w:hAnsi="Times New Roman"/>
        </w:rPr>
        <w:t>1.2kN</w:t>
      </w:r>
      <w:r w:rsidRPr="00360F50">
        <w:rPr>
          <w:rFonts w:ascii="Times New Roman" w:eastAsia="宋体" w:hAnsi="Times New Roman"/>
        </w:rPr>
        <w:t>/</w:t>
      </w:r>
      <w:r w:rsidRPr="00360F50">
        <w:rPr>
          <w:rFonts w:ascii="Times New Roman" w:eastAsia="宋体" w:hAnsi="Times New Roman"/>
        </w:rPr>
        <w:t>㎡考虑）。</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观测云台结构正常使用极限状态的控制条件应符合下列规定：观测云台在以风荷载为主的荷载标准组合下，云台顶部的水平位移不应大于云台高的</w:t>
      </w:r>
      <w:r w:rsidRPr="00360F50">
        <w:rPr>
          <w:rFonts w:ascii="Times New Roman" w:eastAsia="宋体" w:hAnsi="Times New Roman"/>
        </w:rPr>
        <w:t>1/40</w:t>
      </w:r>
      <w:r w:rsidRPr="00360F50">
        <w:rPr>
          <w:rFonts w:ascii="Times New Roman" w:eastAsia="宋体" w:hAnsi="Times New Roman"/>
        </w:rPr>
        <w:t>。</w:t>
      </w:r>
    </w:p>
    <w:p w:rsidR="00207D2E" w:rsidRPr="00360F50" w:rsidRDefault="004E5AE6">
      <w:pPr>
        <w:numPr>
          <w:ilvl w:val="1"/>
          <w:numId w:val="0"/>
        </w:numPr>
        <w:ind w:left="987" w:hanging="567"/>
        <w:outlineLvl w:val="2"/>
        <w:rPr>
          <w:rFonts w:ascii="Times New Roman" w:eastAsia="宋体" w:hAnsi="Times New Roman"/>
          <w:b/>
        </w:rPr>
      </w:pPr>
      <w:r w:rsidRPr="00360F50">
        <w:rPr>
          <w:rFonts w:ascii="Times New Roman" w:eastAsia="宋体" w:hAnsi="Times New Roman"/>
          <w:b/>
        </w:rPr>
        <w:t>3.2</w:t>
      </w:r>
      <w:r w:rsidRPr="00360F50">
        <w:rPr>
          <w:rFonts w:ascii="Times New Roman" w:eastAsia="宋体" w:hAnsi="Times New Roman"/>
          <w:b/>
        </w:rPr>
        <w:t>材质参数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44"/>
        <w:gridCol w:w="1800"/>
        <w:gridCol w:w="1536"/>
        <w:gridCol w:w="1135"/>
        <w:gridCol w:w="1139"/>
      </w:tblGrid>
      <w:tr w:rsidR="00207D2E" w:rsidRPr="00360F50">
        <w:trPr>
          <w:jc w:val="center"/>
        </w:trPr>
        <w:tc>
          <w:tcPr>
            <w:tcW w:w="774" w:type="dxa"/>
            <w:vMerge w:val="restart"/>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外型</w:t>
            </w:r>
          </w:p>
        </w:tc>
        <w:tc>
          <w:tcPr>
            <w:tcW w:w="2059" w:type="dxa"/>
            <w:vMerge w:val="restart"/>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云台主体、法兰材料及加劲板</w:t>
            </w:r>
          </w:p>
        </w:tc>
        <w:tc>
          <w:tcPr>
            <w:tcW w:w="1899" w:type="dxa"/>
            <w:vMerge w:val="restart"/>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其余未注明构件材料</w:t>
            </w:r>
          </w:p>
        </w:tc>
        <w:tc>
          <w:tcPr>
            <w:tcW w:w="1650" w:type="dxa"/>
            <w:vMerge w:val="restart"/>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云台主体螺栓</w:t>
            </w:r>
          </w:p>
        </w:tc>
        <w:tc>
          <w:tcPr>
            <w:tcW w:w="2140" w:type="dxa"/>
            <w:gridSpan w:val="2"/>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其余未注明螺栓</w:t>
            </w:r>
          </w:p>
        </w:tc>
      </w:tr>
      <w:tr w:rsidR="00207D2E" w:rsidRPr="00360F50">
        <w:trPr>
          <w:jc w:val="center"/>
        </w:trPr>
        <w:tc>
          <w:tcPr>
            <w:tcW w:w="774" w:type="dxa"/>
            <w:vMerge/>
            <w:vAlign w:val="center"/>
          </w:tcPr>
          <w:p w:rsidR="00207D2E" w:rsidRPr="00360F50" w:rsidRDefault="00207D2E">
            <w:pPr>
              <w:jc w:val="center"/>
              <w:rPr>
                <w:rFonts w:ascii="Times New Roman" w:eastAsia="宋体" w:hAnsi="Times New Roman"/>
              </w:rPr>
            </w:pPr>
          </w:p>
        </w:tc>
        <w:tc>
          <w:tcPr>
            <w:tcW w:w="2059" w:type="dxa"/>
            <w:vMerge/>
            <w:vAlign w:val="center"/>
          </w:tcPr>
          <w:p w:rsidR="00207D2E" w:rsidRPr="00360F50" w:rsidRDefault="00207D2E">
            <w:pPr>
              <w:jc w:val="center"/>
              <w:rPr>
                <w:rFonts w:ascii="Times New Roman" w:eastAsia="宋体" w:hAnsi="Times New Roman"/>
              </w:rPr>
            </w:pPr>
          </w:p>
        </w:tc>
        <w:tc>
          <w:tcPr>
            <w:tcW w:w="1899" w:type="dxa"/>
            <w:vMerge/>
            <w:vAlign w:val="center"/>
          </w:tcPr>
          <w:p w:rsidR="00207D2E" w:rsidRPr="00360F50" w:rsidRDefault="00207D2E">
            <w:pPr>
              <w:jc w:val="center"/>
              <w:rPr>
                <w:rFonts w:ascii="Times New Roman" w:eastAsia="宋体" w:hAnsi="Times New Roman"/>
              </w:rPr>
            </w:pPr>
          </w:p>
        </w:tc>
        <w:tc>
          <w:tcPr>
            <w:tcW w:w="1650" w:type="dxa"/>
            <w:vMerge/>
            <w:vAlign w:val="center"/>
          </w:tcPr>
          <w:p w:rsidR="00207D2E" w:rsidRPr="00360F50" w:rsidRDefault="00207D2E">
            <w:pPr>
              <w:jc w:val="center"/>
              <w:rPr>
                <w:rFonts w:ascii="Times New Roman" w:eastAsia="宋体" w:hAnsi="Times New Roman"/>
              </w:rPr>
            </w:pPr>
          </w:p>
        </w:tc>
        <w:tc>
          <w:tcPr>
            <w:tcW w:w="1058"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D≤16mm</w:t>
            </w:r>
          </w:p>
        </w:tc>
        <w:tc>
          <w:tcPr>
            <w:tcW w:w="1082"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D&gt;16mm</w:t>
            </w:r>
          </w:p>
        </w:tc>
      </w:tr>
      <w:tr w:rsidR="00207D2E" w:rsidRPr="00360F50">
        <w:trPr>
          <w:jc w:val="center"/>
        </w:trPr>
        <w:tc>
          <w:tcPr>
            <w:tcW w:w="774"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云台</w:t>
            </w:r>
          </w:p>
        </w:tc>
        <w:tc>
          <w:tcPr>
            <w:tcW w:w="2059"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Q355B</w:t>
            </w:r>
          </w:p>
        </w:tc>
        <w:tc>
          <w:tcPr>
            <w:tcW w:w="1899"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Q235B</w:t>
            </w:r>
          </w:p>
        </w:tc>
        <w:tc>
          <w:tcPr>
            <w:tcW w:w="1650"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8.8</w:t>
            </w:r>
            <w:r w:rsidRPr="00360F50">
              <w:rPr>
                <w:rFonts w:ascii="Times New Roman" w:eastAsia="宋体" w:hAnsi="Times New Roman"/>
              </w:rPr>
              <w:t>级普通螺栓</w:t>
            </w:r>
          </w:p>
        </w:tc>
        <w:tc>
          <w:tcPr>
            <w:tcW w:w="1058"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4.8</w:t>
            </w:r>
            <w:r w:rsidRPr="00360F50">
              <w:rPr>
                <w:rFonts w:ascii="Times New Roman" w:eastAsia="宋体" w:hAnsi="Times New Roman"/>
              </w:rPr>
              <w:t>级</w:t>
            </w:r>
          </w:p>
        </w:tc>
        <w:tc>
          <w:tcPr>
            <w:tcW w:w="1082" w:type="dxa"/>
            <w:vAlign w:val="center"/>
          </w:tcPr>
          <w:p w:rsidR="00207D2E" w:rsidRPr="00360F50" w:rsidRDefault="004E5AE6">
            <w:pPr>
              <w:jc w:val="center"/>
              <w:rPr>
                <w:rFonts w:ascii="Times New Roman" w:eastAsia="宋体" w:hAnsi="Times New Roman"/>
              </w:rPr>
            </w:pPr>
            <w:r w:rsidRPr="00360F50">
              <w:rPr>
                <w:rFonts w:ascii="Times New Roman" w:eastAsia="宋体" w:hAnsi="Times New Roman"/>
              </w:rPr>
              <w:t>6.8</w:t>
            </w:r>
            <w:r w:rsidRPr="00360F50">
              <w:rPr>
                <w:rFonts w:ascii="Times New Roman" w:eastAsia="宋体" w:hAnsi="Times New Roman"/>
              </w:rPr>
              <w:t>级</w:t>
            </w:r>
          </w:p>
        </w:tc>
      </w:tr>
    </w:tbl>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Q235</w:t>
      </w:r>
      <w:r w:rsidRPr="00360F50">
        <w:rPr>
          <w:rFonts w:ascii="Times New Roman" w:eastAsia="宋体" w:hAnsi="Times New Roman"/>
        </w:rPr>
        <w:t>及</w:t>
      </w:r>
      <w:r w:rsidRPr="00360F50">
        <w:rPr>
          <w:rFonts w:ascii="Times New Roman" w:eastAsia="宋体" w:hAnsi="Times New Roman"/>
        </w:rPr>
        <w:t>Q355</w:t>
      </w:r>
      <w:r w:rsidRPr="00360F50">
        <w:rPr>
          <w:rFonts w:ascii="Times New Roman" w:eastAsia="宋体" w:hAnsi="Times New Roman"/>
        </w:rPr>
        <w:t>钢材质量标准应分别符合现行国家标准《碳素结构钢》</w:t>
      </w:r>
      <w:r w:rsidRPr="00360F50">
        <w:rPr>
          <w:rFonts w:ascii="Times New Roman" w:eastAsia="宋体" w:hAnsi="Times New Roman"/>
        </w:rPr>
        <w:t>GB/T700</w:t>
      </w:r>
      <w:r w:rsidRPr="00360F50">
        <w:rPr>
          <w:rFonts w:ascii="Times New Roman" w:eastAsia="宋体" w:hAnsi="Times New Roman"/>
        </w:rPr>
        <w:t>、《低合金高强度结构钢》</w:t>
      </w:r>
      <w:r w:rsidRPr="00360F50">
        <w:rPr>
          <w:rFonts w:ascii="Times New Roman" w:eastAsia="宋体" w:hAnsi="Times New Roman"/>
        </w:rPr>
        <w:t>GB/T1591</w:t>
      </w:r>
      <w:r w:rsidRPr="00360F50">
        <w:rPr>
          <w:rFonts w:ascii="Times New Roman" w:eastAsia="宋体" w:hAnsi="Times New Roman"/>
        </w:rPr>
        <w:t>的规定。</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等边角钢截面尺寸允许偏差应符合《热轧等边角钢尺寸、形状、重量及允许偏差》</w:t>
      </w:r>
      <w:r w:rsidRPr="00360F50">
        <w:rPr>
          <w:rFonts w:ascii="Times New Roman" w:eastAsia="宋体" w:hAnsi="Times New Roman"/>
        </w:rPr>
        <w:t>GB/T9787</w:t>
      </w:r>
      <w:r w:rsidRPr="00360F50">
        <w:rPr>
          <w:rFonts w:ascii="Times New Roman" w:eastAsia="宋体" w:hAnsi="Times New Roman"/>
        </w:rPr>
        <w:t>的规定。</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直缝电焊钢管应符合《直缝电焊钢管》</w:t>
      </w:r>
      <w:r w:rsidRPr="00360F50">
        <w:rPr>
          <w:rFonts w:ascii="Times New Roman" w:eastAsia="宋体" w:hAnsi="Times New Roman"/>
        </w:rPr>
        <w:t>GB/T13793-2008</w:t>
      </w:r>
      <w:r w:rsidRPr="00360F50">
        <w:rPr>
          <w:rFonts w:ascii="Times New Roman" w:eastAsia="宋体" w:hAnsi="Times New Roman"/>
        </w:rPr>
        <w:t>的规定，外径和壁厚允许偏差级别为</w:t>
      </w:r>
      <w:r w:rsidRPr="00360F50">
        <w:rPr>
          <w:rFonts w:ascii="Times New Roman" w:eastAsia="宋体" w:hAnsi="Times New Roman"/>
        </w:rPr>
        <w:t>“</w:t>
      </w:r>
      <w:r w:rsidRPr="00360F50">
        <w:rPr>
          <w:rFonts w:ascii="Times New Roman" w:eastAsia="宋体" w:hAnsi="Times New Roman"/>
        </w:rPr>
        <w:t>高精度（</w:t>
      </w:r>
      <w:r w:rsidRPr="00360F50">
        <w:rPr>
          <w:rFonts w:ascii="Times New Roman" w:eastAsia="宋体" w:hAnsi="Times New Roman"/>
        </w:rPr>
        <w:t>PD.C/PT.C</w:t>
      </w:r>
      <w:r w:rsidRPr="00360F50">
        <w:rPr>
          <w:rFonts w:ascii="Times New Roman" w:eastAsia="宋体" w:hAnsi="Times New Roman"/>
        </w:rPr>
        <w:t>）</w:t>
      </w:r>
      <w:r w:rsidRPr="00360F50">
        <w:rPr>
          <w:rFonts w:ascii="Times New Roman" w:eastAsia="宋体" w:hAnsi="Times New Roman"/>
        </w:rPr>
        <w:t>”</w:t>
      </w:r>
      <w:r w:rsidRPr="00360F50">
        <w:rPr>
          <w:rFonts w:ascii="Times New Roman" w:eastAsia="宋体" w:hAnsi="Times New Roman"/>
        </w:rPr>
        <w:t>。</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钢材的屈服强度实测值与抗拉强度实测值的比值不应大于</w:t>
      </w:r>
      <w:r w:rsidRPr="00360F50">
        <w:rPr>
          <w:rFonts w:ascii="Times New Roman" w:eastAsia="宋体" w:hAnsi="Times New Roman"/>
        </w:rPr>
        <w:t>0.85</w:t>
      </w:r>
      <w:r w:rsidRPr="00360F50">
        <w:rPr>
          <w:rFonts w:ascii="Times New Roman" w:eastAsia="宋体" w:hAnsi="Times New Roman"/>
        </w:rPr>
        <w:t>；钢材应有明显的屈服台阶，且伸长率不应小于</w:t>
      </w:r>
      <w:r w:rsidRPr="00360F50">
        <w:rPr>
          <w:rFonts w:ascii="Times New Roman" w:eastAsia="宋体" w:hAnsi="Times New Roman"/>
        </w:rPr>
        <w:t>20%</w:t>
      </w:r>
      <w:r w:rsidRPr="00360F50">
        <w:rPr>
          <w:rFonts w:ascii="Times New Roman" w:eastAsia="宋体" w:hAnsi="Times New Roman"/>
        </w:rPr>
        <w:t>；钢材应有良好的焊接性和合格的冲击韧性。</w:t>
      </w:r>
    </w:p>
    <w:p w:rsidR="00207D2E" w:rsidRPr="00360F50" w:rsidRDefault="004E5AE6">
      <w:pPr>
        <w:tabs>
          <w:tab w:val="left" w:pos="993"/>
        </w:tabs>
        <w:ind w:firstLineChars="200" w:firstLine="480"/>
        <w:rPr>
          <w:rFonts w:ascii="Times New Roman" w:eastAsia="宋体" w:hAnsi="Times New Roman"/>
        </w:rPr>
      </w:pPr>
      <w:r w:rsidRPr="00360F50">
        <w:rPr>
          <w:rFonts w:ascii="Times New Roman" w:eastAsia="宋体" w:hAnsi="Times New Roman"/>
        </w:rPr>
        <w:t>所有钢板厚度的负偏差不应大于板厚的</w:t>
      </w:r>
      <w:r w:rsidRPr="00360F50">
        <w:rPr>
          <w:rFonts w:ascii="Times New Roman" w:eastAsia="宋体" w:hAnsi="Times New Roman"/>
        </w:rPr>
        <w:t>10%</w:t>
      </w:r>
      <w:r w:rsidRPr="00360F50">
        <w:rPr>
          <w:rFonts w:ascii="Times New Roman" w:eastAsia="宋体" w:hAnsi="Times New Roman"/>
        </w:rPr>
        <w:t>。</w:t>
      </w:r>
    </w:p>
    <w:p w:rsidR="00207D2E" w:rsidRPr="00360F50" w:rsidRDefault="004E5AE6">
      <w:pPr>
        <w:numPr>
          <w:ilvl w:val="1"/>
          <w:numId w:val="0"/>
        </w:numPr>
        <w:ind w:left="987" w:hanging="567"/>
        <w:outlineLvl w:val="2"/>
        <w:rPr>
          <w:rFonts w:ascii="Times New Roman" w:eastAsia="宋体" w:hAnsi="Times New Roman"/>
          <w:b/>
        </w:rPr>
      </w:pPr>
      <w:r w:rsidRPr="00360F50">
        <w:rPr>
          <w:rFonts w:ascii="Times New Roman" w:eastAsia="宋体" w:hAnsi="Times New Roman"/>
          <w:b/>
        </w:rPr>
        <w:t>3.3</w:t>
      </w:r>
      <w:r w:rsidRPr="00360F50">
        <w:rPr>
          <w:rFonts w:ascii="Times New Roman" w:eastAsia="宋体" w:hAnsi="Times New Roman"/>
          <w:b/>
        </w:rPr>
        <w:t>工艺要求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主体及所有构件（地脚锚栓及埋在混凝土内的构件除外）均需按照《金属覆盖层钢铁制</w:t>
      </w:r>
      <w:r w:rsidRPr="00360F50">
        <w:rPr>
          <w:rFonts w:ascii="Times New Roman" w:eastAsia="宋体" w:hAnsi="Times New Roman"/>
        </w:rPr>
        <w:t>件热浸镀锌层技术要求及试验方法》</w:t>
      </w:r>
      <w:r w:rsidRPr="00360F50">
        <w:rPr>
          <w:rFonts w:ascii="Times New Roman" w:eastAsia="宋体" w:hAnsi="Times New Roman"/>
        </w:rPr>
        <w:t>GB/T13912-2002</w:t>
      </w:r>
      <w:r w:rsidRPr="00360F50">
        <w:rPr>
          <w:rFonts w:ascii="Times New Roman" w:eastAsia="宋体" w:hAnsi="Times New Roman"/>
        </w:rPr>
        <w:t>进行热镀锌防腐处理。因工艺要求在构件上焊接零件时，应在镀锌前进行。镀层厚度应达到如下要求：当构件厚度</w:t>
      </w:r>
      <w:r w:rsidRPr="00360F50">
        <w:rPr>
          <w:rFonts w:ascii="Times New Roman" w:eastAsia="宋体" w:hAnsi="Times New Roman"/>
        </w:rPr>
        <w:t>≥5mm</w:t>
      </w:r>
      <w:r w:rsidRPr="00360F50">
        <w:rPr>
          <w:rFonts w:ascii="Times New Roman" w:eastAsia="宋体" w:hAnsi="Times New Roman"/>
        </w:rPr>
        <w:t>时，不小于</w:t>
      </w:r>
      <w:r w:rsidRPr="00360F50">
        <w:rPr>
          <w:rFonts w:ascii="Times New Roman" w:eastAsia="宋体" w:hAnsi="Times New Roman"/>
        </w:rPr>
        <w:t>86</w:t>
      </w:r>
      <w:r w:rsidRPr="00360F50">
        <w:rPr>
          <w:rFonts w:ascii="Times New Roman" w:eastAsia="宋体" w:hAnsi="Times New Roman"/>
        </w:rPr>
        <w:t>微米；当构件厚度＜</w:t>
      </w:r>
      <w:r w:rsidRPr="00360F50">
        <w:rPr>
          <w:rFonts w:ascii="Times New Roman" w:eastAsia="宋体" w:hAnsi="Times New Roman"/>
        </w:rPr>
        <w:t>5mm</w:t>
      </w:r>
      <w:r w:rsidRPr="00360F50">
        <w:rPr>
          <w:rFonts w:ascii="Times New Roman" w:eastAsia="宋体" w:hAnsi="Times New Roman"/>
        </w:rPr>
        <w:t>时，不小于</w:t>
      </w:r>
      <w:r w:rsidRPr="00360F50">
        <w:rPr>
          <w:rFonts w:ascii="Times New Roman" w:eastAsia="宋体" w:hAnsi="Times New Roman"/>
        </w:rPr>
        <w:t>65</w:t>
      </w:r>
      <w:r w:rsidRPr="00360F50">
        <w:rPr>
          <w:rFonts w:ascii="Times New Roman" w:eastAsia="宋体" w:hAnsi="Times New Roman"/>
        </w:rPr>
        <w:t>微米。</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lastRenderedPageBreak/>
        <w:t>产品配置要求</w:t>
      </w:r>
    </w:p>
    <w:p w:rsidR="00207D2E" w:rsidRPr="00360F50" w:rsidRDefault="004E5AE6">
      <w:pPr>
        <w:ind w:left="1276" w:hanging="850"/>
        <w:rPr>
          <w:rFonts w:ascii="Times New Roman" w:eastAsia="宋体" w:hAnsi="Times New Roman"/>
        </w:rPr>
      </w:pPr>
      <w:r w:rsidRPr="00360F50">
        <w:rPr>
          <w:rFonts w:ascii="Times New Roman" w:eastAsia="宋体" w:hAnsi="Times New Roman"/>
        </w:rPr>
        <w:t>云台主体：</w:t>
      </w:r>
      <w:r w:rsidRPr="00360F50">
        <w:rPr>
          <w:rFonts w:ascii="Times New Roman" w:eastAsia="宋体" w:hAnsi="Times New Roman"/>
        </w:rPr>
        <w:t>3</w:t>
      </w:r>
      <w:r w:rsidRPr="00360F50">
        <w:rPr>
          <w:rFonts w:ascii="Times New Roman" w:eastAsia="宋体" w:hAnsi="Times New Roman"/>
        </w:rPr>
        <w:t>个，其中高度为</w:t>
      </w:r>
      <w:r w:rsidRPr="00360F50">
        <w:rPr>
          <w:rFonts w:ascii="Times New Roman" w:eastAsia="宋体" w:hAnsi="Times New Roman"/>
        </w:rPr>
        <w:t>38.8</w:t>
      </w:r>
      <w:r w:rsidRPr="00360F50">
        <w:rPr>
          <w:rFonts w:ascii="Times New Roman" w:eastAsia="宋体" w:hAnsi="Times New Roman"/>
        </w:rPr>
        <w:t>米</w:t>
      </w:r>
      <w:r w:rsidRPr="00360F50">
        <w:rPr>
          <w:rFonts w:ascii="Times New Roman" w:eastAsia="宋体" w:hAnsi="Times New Roman"/>
        </w:rPr>
        <w:t>1</w:t>
      </w:r>
      <w:r w:rsidRPr="00360F50">
        <w:rPr>
          <w:rFonts w:ascii="Times New Roman" w:eastAsia="宋体" w:hAnsi="Times New Roman"/>
        </w:rPr>
        <w:t>个，高度为</w:t>
      </w:r>
      <w:r w:rsidRPr="00360F50">
        <w:rPr>
          <w:rFonts w:ascii="Times New Roman" w:eastAsia="宋体" w:hAnsi="Times New Roman"/>
        </w:rPr>
        <w:t>28.8</w:t>
      </w:r>
      <w:r w:rsidRPr="00360F50">
        <w:rPr>
          <w:rFonts w:ascii="Times New Roman" w:eastAsia="宋体" w:hAnsi="Times New Roman"/>
        </w:rPr>
        <w:t>米</w:t>
      </w:r>
      <w:r w:rsidRPr="00360F50">
        <w:rPr>
          <w:rFonts w:ascii="Times New Roman" w:eastAsia="宋体" w:hAnsi="Times New Roman"/>
        </w:rPr>
        <w:t>2</w:t>
      </w:r>
      <w:r w:rsidRPr="00360F50">
        <w:rPr>
          <w:rFonts w:ascii="Times New Roman" w:eastAsia="宋体" w:hAnsi="Times New Roman"/>
        </w:rPr>
        <w:t>个。</w:t>
      </w:r>
    </w:p>
    <w:p w:rsidR="00207D2E" w:rsidRPr="00360F50" w:rsidRDefault="004E5AE6">
      <w:pPr>
        <w:numPr>
          <w:ilvl w:val="0"/>
          <w:numId w:val="3"/>
        </w:numPr>
        <w:ind w:left="1276" w:hanging="850"/>
        <w:outlineLvl w:val="2"/>
        <w:rPr>
          <w:rFonts w:ascii="Times New Roman" w:eastAsia="宋体" w:hAnsi="Times New Roman"/>
        </w:rPr>
      </w:pPr>
      <w:r w:rsidRPr="00360F50">
        <w:rPr>
          <w:rFonts w:ascii="Times New Roman" w:eastAsia="宋体" w:hAnsi="Times New Roman"/>
        </w:rPr>
        <w:t>附属操作平台：</w:t>
      </w:r>
      <w:r w:rsidRPr="00360F50">
        <w:rPr>
          <w:rFonts w:ascii="Times New Roman" w:eastAsia="宋体" w:hAnsi="Times New Roman"/>
        </w:rPr>
        <w:t>10</w:t>
      </w:r>
      <w:r w:rsidRPr="00360F50">
        <w:rPr>
          <w:rFonts w:ascii="Times New Roman" w:eastAsia="宋体" w:hAnsi="Times New Roman"/>
        </w:rPr>
        <w:t>个，要求直径为</w:t>
      </w:r>
      <w:r w:rsidRPr="00360F50">
        <w:rPr>
          <w:rFonts w:ascii="Times New Roman" w:eastAsia="宋体" w:hAnsi="Times New Roman"/>
        </w:rPr>
        <w:t>2.5</w:t>
      </w:r>
      <w:r w:rsidRPr="00360F50">
        <w:rPr>
          <w:rFonts w:ascii="Times New Roman" w:eastAsia="宋体" w:hAnsi="Times New Roman"/>
        </w:rPr>
        <w:t>米的不锈钢平台，平台有高于</w:t>
      </w:r>
      <w:r w:rsidRPr="00360F50">
        <w:rPr>
          <w:rFonts w:ascii="Times New Roman" w:eastAsia="宋体" w:hAnsi="Times New Roman"/>
        </w:rPr>
        <w:t>1.1m</w:t>
      </w:r>
      <w:r w:rsidRPr="00360F50">
        <w:rPr>
          <w:rFonts w:ascii="Times New Roman" w:eastAsia="宋体" w:hAnsi="Times New Roman"/>
        </w:rPr>
        <w:t>护栏。</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操作平台抱杆：</w:t>
      </w:r>
      <w:r w:rsidRPr="00360F50">
        <w:rPr>
          <w:rFonts w:ascii="Times New Roman" w:eastAsia="宋体" w:hAnsi="Times New Roman"/>
        </w:rPr>
        <w:t>60</w:t>
      </w:r>
      <w:r w:rsidRPr="00360F50">
        <w:rPr>
          <w:rFonts w:ascii="Times New Roman" w:eastAsia="宋体" w:hAnsi="Times New Roman"/>
        </w:rPr>
        <w:t>根，要求材质为</w:t>
      </w:r>
      <w:r w:rsidRPr="00360F50">
        <w:rPr>
          <w:rFonts w:ascii="Times New Roman" w:eastAsia="宋体" w:hAnsi="Times New Roman"/>
        </w:rPr>
        <w:t>Q235B</w:t>
      </w:r>
      <w:r w:rsidRPr="00360F50">
        <w:rPr>
          <w:rFonts w:ascii="Times New Roman" w:eastAsia="宋体" w:hAnsi="Times New Roman"/>
        </w:rPr>
        <w:t>材质，采用直径</w:t>
      </w:r>
      <w:r w:rsidRPr="00360F50">
        <w:rPr>
          <w:rFonts w:ascii="Times New Roman" w:eastAsia="宋体" w:hAnsi="Times New Roman"/>
        </w:rPr>
        <w:t>×</w:t>
      </w:r>
      <w:r w:rsidRPr="00360F50">
        <w:rPr>
          <w:rFonts w:ascii="Times New Roman" w:eastAsia="宋体" w:hAnsi="Times New Roman"/>
        </w:rPr>
        <w:t>壁厚</w:t>
      </w:r>
      <w:r w:rsidRPr="00360F50">
        <w:rPr>
          <w:rFonts w:ascii="Times New Roman" w:eastAsia="宋体" w:hAnsi="Times New Roman"/>
        </w:rPr>
        <w:t>×</w:t>
      </w:r>
      <w:r w:rsidRPr="00360F50">
        <w:rPr>
          <w:rFonts w:ascii="Times New Roman" w:eastAsia="宋体" w:hAnsi="Times New Roman"/>
        </w:rPr>
        <w:t>长度：</w:t>
      </w:r>
      <w:r w:rsidRPr="00360F50">
        <w:rPr>
          <w:rFonts w:ascii="Times New Roman" w:eastAsia="宋体" w:hAnsi="Times New Roman"/>
        </w:rPr>
        <w:t>70mm×4mm×1800mm</w:t>
      </w:r>
      <w:r w:rsidRPr="00360F50">
        <w:rPr>
          <w:rFonts w:ascii="Times New Roman" w:eastAsia="宋体" w:hAnsi="Times New Roman"/>
        </w:rPr>
        <w:t>的无缝热镀锌钢管。</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搭载传感器的横向支臂：</w:t>
      </w:r>
      <w:r w:rsidRPr="00360F50">
        <w:rPr>
          <w:rFonts w:ascii="Times New Roman" w:eastAsia="宋体" w:hAnsi="Times New Roman"/>
        </w:rPr>
        <w:t>20</w:t>
      </w:r>
      <w:r w:rsidRPr="00360F50">
        <w:rPr>
          <w:rFonts w:ascii="Times New Roman" w:eastAsia="宋体" w:hAnsi="Times New Roman"/>
        </w:rPr>
        <w:t>根要求为</w:t>
      </w:r>
      <w:r w:rsidRPr="00360F50">
        <w:rPr>
          <w:rFonts w:ascii="Times New Roman" w:eastAsia="宋体" w:hAnsi="Times New Roman"/>
        </w:rPr>
        <w:t>Q235B</w:t>
      </w:r>
      <w:r w:rsidRPr="00360F50">
        <w:rPr>
          <w:rFonts w:ascii="Times New Roman" w:eastAsia="宋体" w:hAnsi="Times New Roman"/>
        </w:rPr>
        <w:t>材质，采用直径</w:t>
      </w:r>
      <w:r w:rsidRPr="00360F50">
        <w:rPr>
          <w:rFonts w:ascii="Times New Roman" w:eastAsia="宋体" w:hAnsi="Times New Roman"/>
        </w:rPr>
        <w:t>×</w:t>
      </w:r>
      <w:r w:rsidRPr="00360F50">
        <w:rPr>
          <w:rFonts w:ascii="Times New Roman" w:eastAsia="宋体" w:hAnsi="Times New Roman"/>
        </w:rPr>
        <w:t>壁厚</w:t>
      </w:r>
      <w:r w:rsidRPr="00360F50">
        <w:rPr>
          <w:rFonts w:ascii="Times New Roman" w:eastAsia="宋体" w:hAnsi="Times New Roman"/>
        </w:rPr>
        <w:t>×</w:t>
      </w:r>
      <w:r w:rsidRPr="00360F50">
        <w:rPr>
          <w:rFonts w:ascii="Times New Roman" w:eastAsia="宋体" w:hAnsi="Times New Roman"/>
        </w:rPr>
        <w:t>长度：</w:t>
      </w:r>
      <w:r w:rsidRPr="00360F50">
        <w:rPr>
          <w:rFonts w:ascii="Times New Roman" w:eastAsia="宋体" w:hAnsi="Times New Roman"/>
        </w:rPr>
        <w:t>70mm×4mm×1800mm</w:t>
      </w:r>
      <w:r w:rsidRPr="00360F50">
        <w:rPr>
          <w:rFonts w:ascii="Times New Roman" w:eastAsia="宋体" w:hAnsi="Times New Roman"/>
        </w:rPr>
        <w:t>的无缝热镀锌钢管。</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云台主体固定支撑系统：</w:t>
      </w:r>
      <w:r w:rsidRPr="00360F50">
        <w:rPr>
          <w:rFonts w:ascii="Times New Roman" w:eastAsia="宋体" w:hAnsi="Times New Roman"/>
        </w:rPr>
        <w:t>3</w:t>
      </w:r>
      <w:r w:rsidRPr="00360F50">
        <w:rPr>
          <w:rFonts w:ascii="Times New Roman" w:eastAsia="宋体" w:hAnsi="Times New Roman"/>
        </w:rPr>
        <w:t>套，依据地勘报告独立设计制作云台固定支撑系统。</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避雷针系统：</w:t>
      </w:r>
      <w:r w:rsidRPr="00360F50">
        <w:rPr>
          <w:rFonts w:ascii="Times New Roman" w:eastAsia="宋体" w:hAnsi="Times New Roman"/>
        </w:rPr>
        <w:t>3</w:t>
      </w:r>
      <w:r w:rsidRPr="00360F50">
        <w:rPr>
          <w:rFonts w:ascii="Times New Roman" w:eastAsia="宋体" w:hAnsi="Times New Roman"/>
        </w:rPr>
        <w:t>套，防雷接地断接卡应为</w:t>
      </w:r>
      <w:r w:rsidRPr="00360F50">
        <w:rPr>
          <w:rFonts w:ascii="Times New Roman" w:eastAsia="宋体" w:hAnsi="Times New Roman"/>
        </w:rPr>
        <w:t>40×4</w:t>
      </w:r>
      <w:r w:rsidRPr="00360F50">
        <w:rPr>
          <w:rFonts w:ascii="Times New Roman" w:eastAsia="宋体" w:hAnsi="Times New Roman"/>
        </w:rPr>
        <w:t>与</w:t>
      </w:r>
      <w:r w:rsidRPr="00360F50">
        <w:rPr>
          <w:rFonts w:ascii="Times New Roman" w:eastAsia="宋体" w:hAnsi="Times New Roman"/>
        </w:rPr>
        <w:t>25×4</w:t>
      </w:r>
      <w:r w:rsidRPr="00360F50">
        <w:rPr>
          <w:rFonts w:ascii="Times New Roman" w:eastAsia="宋体" w:hAnsi="Times New Roman"/>
        </w:rPr>
        <w:t>镀锌扁钢搭接，搭接长度</w:t>
      </w:r>
      <w:r w:rsidRPr="00360F50">
        <w:rPr>
          <w:rFonts w:ascii="Times New Roman" w:eastAsia="宋体" w:hAnsi="Times New Roman"/>
        </w:rPr>
        <w:t>100mm</w:t>
      </w:r>
      <w:r w:rsidRPr="00360F50">
        <w:rPr>
          <w:rFonts w:ascii="Times New Roman" w:eastAsia="宋体" w:hAnsi="Times New Roman"/>
        </w:rPr>
        <w:t>，上下螺栓孔距端边为</w:t>
      </w:r>
      <w:r w:rsidRPr="00360F50">
        <w:rPr>
          <w:rFonts w:ascii="Times New Roman" w:eastAsia="宋体" w:hAnsi="Times New Roman"/>
        </w:rPr>
        <w:t>25mm</w:t>
      </w:r>
      <w:r w:rsidRPr="00360F50">
        <w:rPr>
          <w:rFonts w:ascii="Times New Roman" w:eastAsia="宋体" w:hAnsi="Times New Roman"/>
        </w:rPr>
        <w:t>（钻孔为</w:t>
      </w:r>
      <w:r w:rsidRPr="00360F50">
        <w:rPr>
          <w:rFonts w:ascii="Times New Roman" w:eastAsia="宋体" w:hAnsi="Times New Roman"/>
        </w:rPr>
        <w:t>φ11mm</w:t>
      </w:r>
      <w:r w:rsidRPr="00360F50">
        <w:rPr>
          <w:rFonts w:ascii="Times New Roman" w:eastAsia="宋体" w:hAnsi="Times New Roman"/>
        </w:rPr>
        <w:t>，镀锌螺栓为</w:t>
      </w:r>
      <w:r w:rsidRPr="00360F50">
        <w:rPr>
          <w:rFonts w:ascii="Times New Roman" w:eastAsia="宋体" w:hAnsi="Times New Roman"/>
        </w:rPr>
        <w:t>M10×25mm</w:t>
      </w:r>
      <w:r w:rsidRPr="00360F50">
        <w:rPr>
          <w:rFonts w:ascii="Times New Roman" w:eastAsia="宋体" w:hAnsi="Times New Roman"/>
        </w:rPr>
        <w:t>），镀锌垫圈、弹簧垫圈齐全。扁钢在钢管保护口的两边应点焊，管口应密封，断接卡的标高在单位工程和住宅小区中应一致，宜为距地</w:t>
      </w:r>
      <w:r w:rsidRPr="00360F50">
        <w:rPr>
          <w:rFonts w:ascii="Times New Roman" w:eastAsia="宋体" w:hAnsi="Times New Roman"/>
        </w:rPr>
        <w:t>1.5-1.8</w:t>
      </w:r>
      <w:r w:rsidRPr="00360F50">
        <w:rPr>
          <w:rFonts w:ascii="Times New Roman" w:eastAsia="宋体" w:hAnsi="Times New Roman"/>
        </w:rPr>
        <w:t>处，并加保护。</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接地系统</w:t>
      </w:r>
      <w:r w:rsidRPr="00360F50">
        <w:rPr>
          <w:rFonts w:ascii="Times New Roman" w:eastAsia="宋体" w:hAnsi="Times New Roman"/>
        </w:rPr>
        <w:t>：</w:t>
      </w:r>
      <w:r w:rsidRPr="00360F50">
        <w:rPr>
          <w:rFonts w:ascii="Times New Roman" w:eastAsia="宋体" w:hAnsi="Times New Roman"/>
        </w:rPr>
        <w:t>3</w:t>
      </w:r>
      <w:r w:rsidRPr="00360F50">
        <w:rPr>
          <w:rFonts w:ascii="Times New Roman" w:eastAsia="宋体" w:hAnsi="Times New Roman"/>
        </w:rPr>
        <w:t>套，接地体钢材一般采用镀锌角钢、钢管、圆钢等，圆钢直径＞</w:t>
      </w:r>
      <w:r w:rsidRPr="00360F50">
        <w:rPr>
          <w:rFonts w:ascii="Times New Roman" w:eastAsia="宋体" w:hAnsi="Times New Roman"/>
        </w:rPr>
        <w:t>10mm</w:t>
      </w:r>
      <w:r w:rsidRPr="00360F50">
        <w:rPr>
          <w:rFonts w:ascii="Times New Roman" w:eastAsia="宋体" w:hAnsi="Times New Roman"/>
        </w:rPr>
        <w:t>扁钢截面＞</w:t>
      </w:r>
      <w:r w:rsidRPr="00360F50">
        <w:rPr>
          <w:rFonts w:ascii="Times New Roman" w:eastAsia="宋体" w:hAnsi="Times New Roman"/>
        </w:rPr>
        <w:t>100</w:t>
      </w:r>
      <w:r w:rsidRPr="00360F50">
        <w:rPr>
          <w:rFonts w:ascii="Times New Roman" w:eastAsia="宋体" w:hAnsi="Times New Roman"/>
        </w:rPr>
        <w:t>平方毫米，厚度为</w:t>
      </w:r>
      <w:r w:rsidRPr="00360F50">
        <w:rPr>
          <w:rFonts w:ascii="Times New Roman" w:eastAsia="宋体" w:hAnsi="Times New Roman"/>
        </w:rPr>
        <w:t>4mm</w:t>
      </w:r>
      <w:r w:rsidRPr="00360F50">
        <w:rPr>
          <w:rFonts w:ascii="Times New Roman" w:eastAsia="宋体" w:hAnsi="Times New Roman"/>
        </w:rPr>
        <w:t>，角钢厚度为＞</w:t>
      </w:r>
      <w:r w:rsidRPr="00360F50">
        <w:rPr>
          <w:rFonts w:ascii="Times New Roman" w:eastAsia="宋体" w:hAnsi="Times New Roman"/>
        </w:rPr>
        <w:t>4mm</w:t>
      </w:r>
      <w:r w:rsidRPr="00360F50">
        <w:rPr>
          <w:rFonts w:ascii="Times New Roman" w:eastAsia="宋体" w:hAnsi="Times New Roman"/>
        </w:rPr>
        <w:t>，钢管壁厚＞</w:t>
      </w:r>
      <w:r w:rsidRPr="00360F50">
        <w:rPr>
          <w:rFonts w:ascii="Times New Roman" w:eastAsia="宋体" w:hAnsi="Times New Roman"/>
        </w:rPr>
        <w:t>3.5mm</w:t>
      </w:r>
      <w:r w:rsidRPr="00360F50">
        <w:rPr>
          <w:rFonts w:ascii="Times New Roman" w:eastAsia="宋体" w:hAnsi="Times New Roman"/>
        </w:rPr>
        <w:t>，材料长度一般为</w:t>
      </w:r>
      <w:r w:rsidRPr="00360F50">
        <w:rPr>
          <w:rFonts w:ascii="Times New Roman" w:eastAsia="宋体" w:hAnsi="Times New Roman"/>
        </w:rPr>
        <w:t>2.5m</w:t>
      </w:r>
      <w:r w:rsidRPr="00360F50">
        <w:rPr>
          <w:rFonts w:ascii="Times New Roman" w:eastAsia="宋体" w:hAnsi="Times New Roman"/>
        </w:rPr>
        <w:t>左右，角钢选用</w:t>
      </w:r>
      <w:r w:rsidRPr="00360F50">
        <w:rPr>
          <w:rFonts w:ascii="Times New Roman" w:eastAsia="宋体" w:hAnsi="Times New Roman"/>
        </w:rPr>
        <w:t>50×50×5mm</w:t>
      </w:r>
      <w:r w:rsidRPr="00360F50">
        <w:rPr>
          <w:rFonts w:ascii="Times New Roman" w:eastAsia="宋体" w:hAnsi="Times New Roman"/>
        </w:rPr>
        <w:t>。</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攀爬结构系统：</w:t>
      </w:r>
      <w:r w:rsidRPr="00360F50">
        <w:rPr>
          <w:rFonts w:ascii="Times New Roman" w:eastAsia="宋体" w:hAnsi="Times New Roman"/>
        </w:rPr>
        <w:t>3</w:t>
      </w:r>
      <w:r w:rsidRPr="00360F50">
        <w:rPr>
          <w:rFonts w:ascii="Times New Roman" w:eastAsia="宋体" w:hAnsi="Times New Roman"/>
        </w:rPr>
        <w:t>套，采用</w:t>
      </w:r>
      <w:r w:rsidRPr="00360F50">
        <w:rPr>
          <w:rFonts w:ascii="Times New Roman" w:eastAsia="宋体" w:hAnsi="Times New Roman"/>
        </w:rPr>
        <w:t>M18</w:t>
      </w:r>
      <w:r w:rsidRPr="00360F50">
        <w:rPr>
          <w:rFonts w:ascii="Times New Roman" w:eastAsia="宋体" w:hAnsi="Times New Roman"/>
        </w:rPr>
        <w:t>镀锌爬钉，长度为</w:t>
      </w:r>
      <w:r w:rsidRPr="00360F50">
        <w:rPr>
          <w:rFonts w:ascii="Times New Roman" w:eastAsia="宋体" w:hAnsi="Times New Roman"/>
        </w:rPr>
        <w:t>200mm</w:t>
      </w:r>
      <w:r w:rsidRPr="00360F50">
        <w:rPr>
          <w:rFonts w:ascii="Times New Roman" w:eastAsia="宋体" w:hAnsi="Times New Roman"/>
        </w:rPr>
        <w:t>，高度距离地面</w:t>
      </w:r>
      <w:r w:rsidRPr="00360F50">
        <w:rPr>
          <w:rFonts w:ascii="Times New Roman" w:eastAsia="宋体" w:hAnsi="Times New Roman"/>
        </w:rPr>
        <w:t>2.5m</w:t>
      </w:r>
      <w:r w:rsidRPr="00360F50">
        <w:rPr>
          <w:rFonts w:ascii="Times New Roman" w:eastAsia="宋体" w:hAnsi="Times New Roman"/>
        </w:rPr>
        <w:t>（位置可按实际情况调整）爬钉座同侧间距</w:t>
      </w:r>
      <w:r w:rsidRPr="00360F50">
        <w:rPr>
          <w:rFonts w:ascii="Times New Roman" w:eastAsia="宋体" w:hAnsi="Times New Roman"/>
        </w:rPr>
        <w:t>600mm</w:t>
      </w:r>
      <w:r w:rsidRPr="00360F50">
        <w:rPr>
          <w:rFonts w:ascii="Times New Roman" w:eastAsia="宋体" w:hAnsi="Times New Roman"/>
        </w:rPr>
        <w:t>，异侧间距</w:t>
      </w:r>
      <w:r w:rsidRPr="00360F50">
        <w:rPr>
          <w:rFonts w:ascii="Times New Roman" w:eastAsia="宋体" w:hAnsi="Times New Roman"/>
        </w:rPr>
        <w:t>300mm</w:t>
      </w:r>
      <w:r w:rsidRPr="00360F50">
        <w:rPr>
          <w:rFonts w:ascii="Times New Roman" w:eastAsia="宋体" w:hAnsi="Times New Roman"/>
        </w:rPr>
        <w:t>，至顶距离</w:t>
      </w:r>
      <w:r w:rsidRPr="00360F50">
        <w:rPr>
          <w:rFonts w:ascii="Times New Roman" w:eastAsia="宋体" w:hAnsi="Times New Roman"/>
        </w:rPr>
        <w:t>500mm</w:t>
      </w:r>
      <w:r w:rsidRPr="00360F50">
        <w:rPr>
          <w:rFonts w:ascii="Times New Roman" w:eastAsia="宋体" w:hAnsi="Times New Roman"/>
        </w:rPr>
        <w:t>。如果定位时与馈线进线孔发生冲突，爬钉位置可以做适当调整。</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温度控制系统：</w:t>
      </w:r>
      <w:r w:rsidRPr="00360F50">
        <w:rPr>
          <w:rFonts w:ascii="Times New Roman" w:eastAsia="宋体" w:hAnsi="Times New Roman"/>
        </w:rPr>
        <w:t>3</w:t>
      </w:r>
      <w:r w:rsidRPr="00360F50">
        <w:rPr>
          <w:rFonts w:ascii="Times New Roman" w:eastAsia="宋体" w:hAnsi="Times New Roman"/>
        </w:rPr>
        <w:t>套，全智能户外冷暖空调，功率大小：</w:t>
      </w:r>
      <w:r w:rsidRPr="00360F50">
        <w:rPr>
          <w:rFonts w:ascii="Times New Roman" w:eastAsia="宋体" w:hAnsi="Times New Roman"/>
        </w:rPr>
        <w:t>1.5P</w:t>
      </w:r>
      <w:r w:rsidRPr="00360F50">
        <w:rPr>
          <w:rFonts w:ascii="Times New Roman" w:eastAsia="宋体" w:hAnsi="Times New Roman"/>
        </w:rPr>
        <w:t>，品牌：格力</w:t>
      </w:r>
      <w:r w:rsidRPr="00360F50">
        <w:rPr>
          <w:rFonts w:ascii="Times New Roman" w:eastAsia="宋体" w:hAnsi="Times New Roman"/>
        </w:rPr>
        <w:t>/</w:t>
      </w:r>
      <w:r w:rsidRPr="00360F50">
        <w:rPr>
          <w:rFonts w:ascii="Times New Roman" w:eastAsia="宋体" w:hAnsi="Times New Roman"/>
        </w:rPr>
        <w:t>大金。</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附属配电设备：</w:t>
      </w:r>
      <w:r w:rsidRPr="00360F50">
        <w:rPr>
          <w:rFonts w:ascii="Times New Roman" w:eastAsia="宋体" w:hAnsi="Times New Roman"/>
        </w:rPr>
        <w:t>3</w:t>
      </w:r>
      <w:r w:rsidRPr="00360F50">
        <w:rPr>
          <w:rFonts w:ascii="Times New Roman" w:eastAsia="宋体" w:hAnsi="Times New Roman"/>
        </w:rPr>
        <w:t>套，云台配置，强电、弱电、光纤通信，以及设备箱。长</w:t>
      </w:r>
      <w:r w:rsidRPr="00360F50">
        <w:rPr>
          <w:rFonts w:ascii="Times New Roman" w:eastAsia="宋体" w:hAnsi="Times New Roman"/>
        </w:rPr>
        <w:t>*</w:t>
      </w:r>
      <w:r w:rsidRPr="00360F50">
        <w:rPr>
          <w:rFonts w:ascii="Times New Roman" w:eastAsia="宋体" w:hAnsi="Times New Roman"/>
        </w:rPr>
        <w:t>宽</w:t>
      </w:r>
      <w:r w:rsidRPr="00360F50">
        <w:rPr>
          <w:rFonts w:ascii="Times New Roman" w:eastAsia="宋体" w:hAnsi="Times New Roman"/>
        </w:rPr>
        <w:t>*</w:t>
      </w:r>
      <w:r w:rsidRPr="00360F50">
        <w:rPr>
          <w:rFonts w:ascii="Times New Roman" w:eastAsia="宋体" w:hAnsi="Times New Roman"/>
        </w:rPr>
        <w:t>高：</w:t>
      </w:r>
      <w:r w:rsidRPr="00360F50">
        <w:rPr>
          <w:rFonts w:ascii="Times New Roman" w:eastAsia="宋体" w:hAnsi="Times New Roman"/>
        </w:rPr>
        <w:t>1000*2160*2025</w:t>
      </w:r>
      <w:r w:rsidRPr="00360F50">
        <w:rPr>
          <w:rFonts w:ascii="Times New Roman" w:eastAsia="宋体" w:hAnsi="Times New Roman"/>
        </w:rPr>
        <w:t>（防雨</w:t>
      </w:r>
      <w:r w:rsidRPr="00360F50">
        <w:rPr>
          <w:rFonts w:ascii="Times New Roman" w:eastAsia="宋体" w:hAnsi="Times New Roman"/>
        </w:rPr>
        <w:t>1100*2260</w:t>
      </w:r>
      <w:r w:rsidRPr="00360F50">
        <w:rPr>
          <w:rFonts w:ascii="Times New Roman" w:eastAsia="宋体" w:hAnsi="Times New Roman"/>
        </w:rPr>
        <w:t>）。</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附属网络通讯设备弱电箱：</w:t>
      </w:r>
      <w:r w:rsidRPr="00360F50">
        <w:rPr>
          <w:rFonts w:ascii="Times New Roman" w:eastAsia="宋体" w:hAnsi="Times New Roman"/>
        </w:rPr>
        <w:t>20</w:t>
      </w:r>
      <w:r w:rsidRPr="00360F50">
        <w:rPr>
          <w:rFonts w:ascii="Times New Roman" w:eastAsia="宋体" w:hAnsi="Times New Roman"/>
        </w:rPr>
        <w:t>套，为每层平台，弱电及网络各设置</w:t>
      </w:r>
      <w:r w:rsidRPr="00360F50">
        <w:rPr>
          <w:rFonts w:ascii="Times New Roman" w:eastAsia="宋体" w:hAnsi="Times New Roman"/>
        </w:rPr>
        <w:t>1</w:t>
      </w:r>
      <w:r w:rsidRPr="00360F50">
        <w:rPr>
          <w:rFonts w:ascii="Times New Roman" w:eastAsia="宋体" w:hAnsi="Times New Roman"/>
        </w:rPr>
        <w:t>套弱电箱</w:t>
      </w:r>
      <w:r w:rsidRPr="00360F50">
        <w:rPr>
          <w:rFonts w:ascii="Times New Roman" w:eastAsia="宋体" w:hAnsi="Times New Roman"/>
        </w:rPr>
        <w:t>600*400*200</w:t>
      </w:r>
      <w:r w:rsidRPr="00360F50">
        <w:rPr>
          <w:rFonts w:ascii="Times New Roman" w:eastAsia="宋体" w:hAnsi="Times New Roman"/>
        </w:rPr>
        <w:t>；其中供电箱体包含</w:t>
      </w:r>
      <w:r w:rsidRPr="00360F50">
        <w:rPr>
          <w:rFonts w:ascii="Times New Roman" w:eastAsia="宋体" w:hAnsi="Times New Roman"/>
        </w:rPr>
        <w:t>5</w:t>
      </w:r>
      <w:r w:rsidRPr="00360F50">
        <w:rPr>
          <w:rFonts w:ascii="Times New Roman" w:eastAsia="宋体" w:hAnsi="Times New Roman"/>
        </w:rPr>
        <w:t>个空开，网络箱体包</w:t>
      </w:r>
      <w:r w:rsidRPr="00360F50">
        <w:rPr>
          <w:rFonts w:ascii="Times New Roman" w:eastAsia="宋体" w:hAnsi="Times New Roman"/>
        </w:rPr>
        <w:lastRenderedPageBreak/>
        <w:t>含</w:t>
      </w:r>
      <w:r w:rsidRPr="00360F50">
        <w:rPr>
          <w:rFonts w:ascii="Times New Roman" w:eastAsia="宋体" w:hAnsi="Times New Roman"/>
        </w:rPr>
        <w:t>6</w:t>
      </w:r>
      <w:r w:rsidRPr="00360F50">
        <w:rPr>
          <w:rFonts w:ascii="Times New Roman" w:eastAsia="宋体" w:hAnsi="Times New Roman"/>
        </w:rPr>
        <w:t>个网口，支持扩展功能。</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质检报告：第三方质检报告</w:t>
      </w:r>
      <w:r w:rsidRPr="00360F50">
        <w:rPr>
          <w:rFonts w:ascii="Times New Roman" w:eastAsia="宋体" w:hAnsi="Times New Roman"/>
        </w:rPr>
        <w:t>2</w:t>
      </w:r>
      <w:r w:rsidRPr="00360F50">
        <w:rPr>
          <w:rFonts w:ascii="Times New Roman" w:eastAsia="宋体" w:hAnsi="Times New Roman"/>
        </w:rPr>
        <w:t>份。</w:t>
      </w:r>
    </w:p>
    <w:p w:rsidR="00207D2E" w:rsidRPr="00360F50" w:rsidRDefault="004E5AE6">
      <w:pPr>
        <w:numPr>
          <w:ilvl w:val="0"/>
          <w:numId w:val="3"/>
        </w:numPr>
        <w:ind w:left="1276" w:hanging="850"/>
        <w:rPr>
          <w:rFonts w:ascii="Times New Roman" w:eastAsia="宋体" w:hAnsi="Times New Roman"/>
        </w:rPr>
      </w:pPr>
      <w:r w:rsidRPr="00360F50">
        <w:rPr>
          <w:rFonts w:ascii="Times New Roman" w:eastAsia="宋体" w:hAnsi="Times New Roman"/>
        </w:rPr>
        <w:t>综合监测云台调查、选址、勘测、设计及安装实施方案</w:t>
      </w:r>
      <w:r w:rsidRPr="00360F50">
        <w:rPr>
          <w:rFonts w:ascii="Times New Roman" w:eastAsia="宋体" w:hAnsi="Times New Roman"/>
        </w:rPr>
        <w:t>2</w:t>
      </w:r>
      <w:r w:rsidRPr="00360F50">
        <w:rPr>
          <w:rFonts w:ascii="Times New Roman" w:eastAsia="宋体" w:hAnsi="Times New Roman"/>
        </w:rPr>
        <w:t>份。</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安装与维护</w:t>
      </w:r>
    </w:p>
    <w:p w:rsidR="00207D2E" w:rsidRPr="00360F50" w:rsidRDefault="004E5AE6">
      <w:pPr>
        <w:outlineLvl w:val="2"/>
        <w:rPr>
          <w:rFonts w:ascii="Times New Roman" w:eastAsia="宋体" w:hAnsi="Times New Roman"/>
          <w:b/>
        </w:rPr>
      </w:pPr>
      <w:r w:rsidRPr="00360F50">
        <w:rPr>
          <w:rFonts w:ascii="Times New Roman" w:eastAsia="宋体" w:hAnsi="Times New Roman"/>
          <w:b/>
        </w:rPr>
        <w:t>5.1</w:t>
      </w:r>
      <w:r w:rsidRPr="00360F50">
        <w:rPr>
          <w:rFonts w:ascii="Times New Roman" w:eastAsia="宋体" w:hAnsi="Times New Roman"/>
          <w:b/>
        </w:rPr>
        <w:t>安装技术要求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）采用插接的方式现场安装。观测云台主体安装过程中随时校正垂直度，相邻两层的垂直偏差不得大于</w:t>
      </w:r>
      <w:r w:rsidRPr="00360F50">
        <w:rPr>
          <w:rFonts w:ascii="Times New Roman" w:eastAsia="宋体" w:hAnsi="Times New Roman"/>
        </w:rPr>
        <w:t>h/7</w:t>
      </w:r>
      <w:r w:rsidRPr="00360F50">
        <w:rPr>
          <w:rFonts w:ascii="Times New Roman" w:eastAsia="宋体" w:hAnsi="Times New Roman"/>
        </w:rPr>
        <w:t>50</w:t>
      </w:r>
      <w:r w:rsidRPr="00360F50">
        <w:rPr>
          <w:rFonts w:ascii="Times New Roman" w:eastAsia="宋体" w:hAnsi="Times New Roman"/>
        </w:rPr>
        <w:t>（</w:t>
      </w:r>
      <w:r w:rsidRPr="00360F50">
        <w:rPr>
          <w:rFonts w:ascii="Times New Roman" w:eastAsia="宋体" w:hAnsi="Times New Roman"/>
        </w:rPr>
        <w:t>h</w:t>
      </w:r>
      <w:r w:rsidRPr="00360F50">
        <w:rPr>
          <w:rFonts w:ascii="Times New Roman" w:eastAsia="宋体" w:hAnsi="Times New Roman"/>
        </w:rPr>
        <w:t>为观测云台主体单节高度）。安装完成后，自立式观测云台主体中心垂直度偏差不得大于</w:t>
      </w:r>
      <w:r w:rsidRPr="00360F50">
        <w:rPr>
          <w:rFonts w:ascii="Times New Roman" w:eastAsia="宋体" w:hAnsi="Times New Roman"/>
        </w:rPr>
        <w:t>H/1500</w:t>
      </w:r>
      <w:r w:rsidRPr="00360F50">
        <w:rPr>
          <w:rFonts w:ascii="Times New Roman" w:eastAsia="宋体" w:hAnsi="Times New Roman"/>
        </w:rPr>
        <w:t>（</w:t>
      </w:r>
      <w:r w:rsidRPr="00360F50">
        <w:rPr>
          <w:rFonts w:ascii="Times New Roman" w:eastAsia="宋体" w:hAnsi="Times New Roman"/>
        </w:rPr>
        <w:t>H</w:t>
      </w:r>
      <w:r w:rsidRPr="00360F50">
        <w:rPr>
          <w:rFonts w:ascii="Times New Roman" w:eastAsia="宋体" w:hAnsi="Times New Roman"/>
        </w:rPr>
        <w:t>为塔体总高度）。</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）安装中不得任意扩孔。安装时，受剪螺栓的螺纹不得进入剪切面，如果螺栓的丝扣长度不够长，应改用长一级的螺栓；且螺栓拧紧后外露丝扣长度不少于</w:t>
      </w:r>
      <w:r w:rsidRPr="00360F50">
        <w:rPr>
          <w:rFonts w:ascii="Times New Roman" w:eastAsia="宋体" w:hAnsi="Times New Roman"/>
        </w:rPr>
        <w:t>2</w:t>
      </w:r>
      <w:r w:rsidRPr="00360F50">
        <w:rPr>
          <w:rFonts w:ascii="Times New Roman" w:eastAsia="宋体" w:hAnsi="Times New Roman"/>
        </w:rPr>
        <w:t>扣。</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w:t>
      </w:r>
      <w:r w:rsidRPr="00360F50">
        <w:rPr>
          <w:rFonts w:ascii="Times New Roman" w:eastAsia="宋体" w:hAnsi="Times New Roman"/>
        </w:rPr>
        <w:t>）各构件应组装牢固，出现空隙时应设置垫圈或垫板（当垫圈数量超过</w:t>
      </w:r>
      <w:r w:rsidRPr="00360F50">
        <w:rPr>
          <w:rFonts w:ascii="Times New Roman" w:eastAsia="宋体" w:hAnsi="Times New Roman"/>
        </w:rPr>
        <w:t>2</w:t>
      </w:r>
      <w:r w:rsidRPr="00360F50">
        <w:rPr>
          <w:rFonts w:ascii="Times New Roman" w:eastAsia="宋体" w:hAnsi="Times New Roman"/>
        </w:rPr>
        <w:t>个或</w:t>
      </w:r>
      <w:r w:rsidRPr="00360F50">
        <w:rPr>
          <w:rFonts w:ascii="Times New Roman" w:eastAsia="宋体" w:hAnsi="Times New Roman"/>
        </w:rPr>
        <w:t xml:space="preserve">5mm </w:t>
      </w:r>
      <w:r w:rsidRPr="00360F50">
        <w:rPr>
          <w:rFonts w:ascii="Times New Roman" w:eastAsia="宋体" w:hAnsi="Times New Roman"/>
        </w:rPr>
        <w:t>时应采用垫板）。</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）插接连接的观测云台主体套接长度正误差不得超过设计套接长度的</w:t>
      </w:r>
      <w:r w:rsidRPr="00360F50">
        <w:rPr>
          <w:rFonts w:ascii="Times New Roman" w:eastAsia="宋体" w:hAnsi="Times New Roman"/>
        </w:rPr>
        <w:t>5%</w:t>
      </w:r>
      <w:r w:rsidRPr="00360F50">
        <w:rPr>
          <w:rFonts w:ascii="Times New Roman" w:eastAsia="宋体" w:hAnsi="Times New Roman"/>
        </w:rPr>
        <w:t>，且不允许有负误差。套接部位接触面贴合率应确保达到</w:t>
      </w:r>
      <w:r w:rsidRPr="00360F50">
        <w:rPr>
          <w:rFonts w:ascii="Times New Roman" w:eastAsia="宋体" w:hAnsi="Times New Roman"/>
        </w:rPr>
        <w:t>75%</w:t>
      </w:r>
      <w:r w:rsidRPr="00360F50">
        <w:rPr>
          <w:rFonts w:ascii="Times New Roman" w:eastAsia="宋体" w:hAnsi="Times New Roman"/>
        </w:rPr>
        <w:t>。相邻两段柱体套接长度，应有</w:t>
      </w:r>
      <w:r w:rsidRPr="00360F50">
        <w:rPr>
          <w:rFonts w:ascii="Times New Roman" w:eastAsia="宋体" w:hAnsi="Times New Roman"/>
        </w:rPr>
        <w:t>明显的定位标记，应采用施加竖向预加力的方法，确保套接接合长度。预加力应不小于</w:t>
      </w:r>
      <w:r w:rsidRPr="00360F50">
        <w:rPr>
          <w:rFonts w:ascii="Times New Roman" w:eastAsia="宋体" w:hAnsi="Times New Roman"/>
        </w:rPr>
        <w:t>1.3</w:t>
      </w:r>
      <w:r w:rsidRPr="00360F50">
        <w:rPr>
          <w:rFonts w:ascii="Times New Roman" w:eastAsia="宋体" w:hAnsi="Times New Roman"/>
        </w:rPr>
        <w:t>倍上部云台自重。</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5</w:t>
      </w:r>
      <w:r w:rsidRPr="00360F50">
        <w:rPr>
          <w:rFonts w:ascii="Times New Roman" w:eastAsia="宋体" w:hAnsi="Times New Roman"/>
        </w:rPr>
        <w:t>）基础螺栓应采取热镀锌处理，并妥善保护，防止螺栓锈蚀与损伤。</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6</w:t>
      </w:r>
      <w:r w:rsidRPr="00360F50">
        <w:rPr>
          <w:rFonts w:ascii="Times New Roman" w:eastAsia="宋体" w:hAnsi="Times New Roman"/>
        </w:rPr>
        <w:t>）观测云台底法兰与基础间的预留空隙（为调整底法兰、底板水平高差而预留的空隙）在安装校正后七日内且主要负荷加载之前应用</w:t>
      </w:r>
      <w:r w:rsidRPr="00360F50">
        <w:rPr>
          <w:rFonts w:ascii="Times New Roman" w:eastAsia="宋体" w:hAnsi="Times New Roman"/>
        </w:rPr>
        <w:t>C35</w:t>
      </w:r>
      <w:r w:rsidRPr="00360F50">
        <w:rPr>
          <w:rFonts w:ascii="Times New Roman" w:eastAsia="宋体" w:hAnsi="Times New Roman"/>
        </w:rPr>
        <w:t>强度的微膨胀细石混凝土浇筑密实。</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7</w:t>
      </w:r>
      <w:r w:rsidRPr="00360F50">
        <w:rPr>
          <w:rFonts w:ascii="Times New Roman" w:eastAsia="宋体" w:hAnsi="Times New Roman"/>
        </w:rPr>
        <w:t>）云台结构安装调试完毕后，云台底部处的云台脚板及地脚螺栓宜用</w:t>
      </w:r>
      <w:r w:rsidRPr="00360F50">
        <w:rPr>
          <w:rFonts w:ascii="Times New Roman" w:eastAsia="宋体" w:hAnsi="Times New Roman"/>
        </w:rPr>
        <w:t>C15</w:t>
      </w:r>
      <w:r w:rsidRPr="00360F50">
        <w:rPr>
          <w:rFonts w:ascii="Times New Roman" w:eastAsia="宋体" w:hAnsi="Times New Roman"/>
        </w:rPr>
        <w:t>混凝土封闭（保护层厚度不应小于</w:t>
      </w:r>
      <w:r w:rsidRPr="00360F50">
        <w:rPr>
          <w:rFonts w:ascii="Times New Roman" w:eastAsia="宋体" w:hAnsi="Times New Roman"/>
        </w:rPr>
        <w:t>50mm</w:t>
      </w:r>
      <w:r w:rsidRPr="00360F50">
        <w:rPr>
          <w:rFonts w:ascii="Times New Roman" w:eastAsia="宋体" w:hAnsi="Times New Roman"/>
        </w:rPr>
        <w:t>）。</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8</w:t>
      </w:r>
      <w:r w:rsidRPr="00360F50">
        <w:rPr>
          <w:rFonts w:ascii="Times New Roman" w:eastAsia="宋体" w:hAnsi="Times New Roman"/>
        </w:rPr>
        <w:t>）未注明螺栓的孔径、间距、端距要求</w:t>
      </w:r>
      <w:r w:rsidRPr="00360F50">
        <w:rPr>
          <w:rFonts w:ascii="Times New Roman" w:eastAsia="宋体" w:hAnsi="Times New Roman"/>
          <w:bCs/>
        </w:rPr>
        <w:t>见表</w:t>
      </w:r>
      <w:r w:rsidRPr="00360F50">
        <w:rPr>
          <w:rFonts w:ascii="Times New Roman" w:eastAsia="宋体" w:hAnsi="Times New Roman"/>
          <w:bCs/>
        </w:rPr>
        <w:t>2-1</w:t>
      </w:r>
      <w:r w:rsidRPr="00360F50">
        <w:rPr>
          <w:rFonts w:ascii="Times New Roman" w:eastAsia="宋体" w:hAnsi="Times New Roman"/>
          <w:bCs/>
        </w:rPr>
        <w:t>，</w:t>
      </w:r>
      <w:r w:rsidRPr="00360F50">
        <w:rPr>
          <w:rFonts w:ascii="Times New Roman" w:eastAsia="宋体" w:hAnsi="Times New Roman"/>
        </w:rPr>
        <w:t>未注明角钢构件准线</w:t>
      </w:r>
      <w:r w:rsidRPr="00360F50">
        <w:rPr>
          <w:rFonts w:ascii="Times New Roman" w:eastAsia="宋体" w:hAnsi="Times New Roman"/>
          <w:bCs/>
        </w:rPr>
        <w:t>见表</w:t>
      </w:r>
      <w:r w:rsidRPr="00360F50">
        <w:rPr>
          <w:rFonts w:ascii="Times New Roman" w:eastAsia="宋体" w:hAnsi="Times New Roman"/>
          <w:bCs/>
        </w:rPr>
        <w:t>2-2</w:t>
      </w:r>
      <w:r w:rsidRPr="00360F50">
        <w:rPr>
          <w:rFonts w:ascii="Times New Roman" w:eastAsia="宋体" w:hAnsi="Times New Roman"/>
          <w:bCs/>
        </w:rPr>
        <w:t>。</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9</w:t>
      </w:r>
      <w:r w:rsidRPr="00360F50">
        <w:rPr>
          <w:rFonts w:ascii="Times New Roman" w:eastAsia="宋体" w:hAnsi="Times New Roman"/>
        </w:rPr>
        <w:t>）所有观测云台均设置警示牌，安装在底端距地</w:t>
      </w:r>
      <w:r w:rsidRPr="00360F50">
        <w:rPr>
          <w:rFonts w:ascii="Times New Roman" w:eastAsia="宋体" w:hAnsi="Times New Roman"/>
        </w:rPr>
        <w:t>3</w:t>
      </w:r>
      <w:r w:rsidRPr="00360F50">
        <w:rPr>
          <w:rFonts w:ascii="Times New Roman" w:eastAsia="宋体" w:hAnsi="Times New Roman"/>
        </w:rPr>
        <w:t>～</w:t>
      </w:r>
      <w:r w:rsidRPr="00360F50">
        <w:rPr>
          <w:rFonts w:ascii="Times New Roman" w:eastAsia="宋体" w:hAnsi="Times New Roman"/>
        </w:rPr>
        <w:t>4m</w:t>
      </w:r>
      <w:r w:rsidRPr="00360F50">
        <w:rPr>
          <w:rFonts w:ascii="Times New Roman" w:eastAsia="宋体" w:hAnsi="Times New Roman"/>
        </w:rPr>
        <w:t>高处，外形尺寸为：</w:t>
      </w:r>
      <w:r w:rsidRPr="00360F50">
        <w:rPr>
          <w:rFonts w:ascii="Times New Roman" w:eastAsia="宋体" w:hAnsi="Times New Roman"/>
        </w:rPr>
        <w:t>320x210x4mm</w:t>
      </w:r>
      <w:r w:rsidRPr="00360F50">
        <w:rPr>
          <w:rFonts w:ascii="Times New Roman" w:eastAsia="宋体" w:hAnsi="Times New Roman"/>
        </w:rPr>
        <w:t>，采用铝合金材质，网版丝印的制作工艺，进行附着式布放；内容为：</w:t>
      </w:r>
      <w:r w:rsidRPr="00360F50">
        <w:rPr>
          <w:rFonts w:ascii="Times New Roman" w:eastAsia="宋体" w:hAnsi="Times New Roman"/>
        </w:rPr>
        <w:t>“</w:t>
      </w:r>
      <w:r w:rsidRPr="00360F50">
        <w:rPr>
          <w:rFonts w:ascii="Times New Roman" w:eastAsia="宋体" w:hAnsi="Times New Roman"/>
        </w:rPr>
        <w:t>禁止攀爬</w:t>
      </w:r>
      <w:r w:rsidRPr="00360F50">
        <w:rPr>
          <w:rFonts w:ascii="Times New Roman" w:eastAsia="宋体" w:hAnsi="Times New Roman"/>
        </w:rPr>
        <w:t>”</w:t>
      </w:r>
      <w:r w:rsidRPr="00360F50">
        <w:rPr>
          <w:rFonts w:ascii="Times New Roman" w:eastAsia="宋体" w:hAnsi="Times New Roman"/>
        </w:rPr>
        <w:t>黑色字体。</w:t>
      </w:r>
    </w:p>
    <w:p w:rsidR="00C65A3C" w:rsidRDefault="00C65A3C">
      <w:pPr>
        <w:jc w:val="center"/>
        <w:rPr>
          <w:rFonts w:ascii="Times New Roman" w:eastAsia="宋体" w:hAnsi="Times New Roman"/>
          <w:b/>
          <w:bCs/>
        </w:rPr>
      </w:pPr>
    </w:p>
    <w:p w:rsidR="00207D2E" w:rsidRPr="00360F50" w:rsidRDefault="004E5AE6">
      <w:pPr>
        <w:jc w:val="center"/>
        <w:rPr>
          <w:rFonts w:ascii="Times New Roman" w:eastAsia="宋体" w:hAnsi="Times New Roman"/>
          <w:b/>
          <w:bCs/>
        </w:rPr>
      </w:pPr>
      <w:bookmarkStart w:id="3" w:name="_GoBack"/>
      <w:bookmarkEnd w:id="3"/>
      <w:r w:rsidRPr="00360F50">
        <w:rPr>
          <w:rFonts w:ascii="Times New Roman" w:eastAsia="宋体" w:hAnsi="Times New Roman"/>
          <w:b/>
          <w:bCs/>
        </w:rPr>
        <w:lastRenderedPageBreak/>
        <w:t>表</w:t>
      </w:r>
      <w:r w:rsidRPr="00360F50">
        <w:rPr>
          <w:rFonts w:ascii="Times New Roman" w:eastAsia="宋体" w:hAnsi="Times New Roman"/>
          <w:b/>
          <w:bCs/>
        </w:rPr>
        <w:t xml:space="preserve">2-1 </w:t>
      </w:r>
      <w:r w:rsidRPr="00360F50">
        <w:rPr>
          <w:rFonts w:ascii="Times New Roman" w:eastAsia="宋体" w:hAnsi="Times New Roman"/>
          <w:b/>
          <w:bCs/>
        </w:rPr>
        <w:t>螺栓孔径、间距、端距一览表</w:t>
      </w:r>
    </w:p>
    <w:p w:rsidR="00207D2E" w:rsidRPr="00360F50" w:rsidRDefault="004E5AE6">
      <w:pPr>
        <w:jc w:val="center"/>
        <w:rPr>
          <w:rFonts w:ascii="Times New Roman" w:eastAsia="宋体" w:hAnsi="Times New Roman"/>
        </w:rPr>
      </w:pPr>
      <w:r w:rsidRPr="00360F50">
        <w:rPr>
          <w:rFonts w:ascii="Times New Roman" w:eastAsia="宋体" w:hAnsi="Times New Roman"/>
          <w:noProof/>
        </w:rPr>
        <w:drawing>
          <wp:inline distT="0" distB="0" distL="114300" distR="114300">
            <wp:extent cx="4618355" cy="1501140"/>
            <wp:effectExtent l="0" t="0" r="1079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618355" cy="1501140"/>
                    </a:xfrm>
                    <a:prstGeom prst="rect">
                      <a:avLst/>
                    </a:prstGeom>
                    <a:noFill/>
                    <a:ln>
                      <a:noFill/>
                    </a:ln>
                  </pic:spPr>
                </pic:pic>
              </a:graphicData>
            </a:graphic>
          </wp:inline>
        </w:drawing>
      </w:r>
    </w:p>
    <w:p w:rsidR="00207D2E" w:rsidRPr="00360F50" w:rsidRDefault="004E5AE6">
      <w:pPr>
        <w:jc w:val="center"/>
        <w:rPr>
          <w:rFonts w:ascii="Times New Roman" w:eastAsia="宋体" w:hAnsi="Times New Roman"/>
          <w:b/>
          <w:bCs/>
        </w:rPr>
      </w:pPr>
      <w:r w:rsidRPr="00360F50">
        <w:rPr>
          <w:rFonts w:ascii="Times New Roman" w:eastAsia="宋体" w:hAnsi="Times New Roman"/>
          <w:b/>
          <w:bCs/>
        </w:rPr>
        <w:t>表</w:t>
      </w:r>
      <w:r w:rsidRPr="00360F50">
        <w:rPr>
          <w:rFonts w:ascii="Times New Roman" w:eastAsia="宋体" w:hAnsi="Times New Roman"/>
          <w:b/>
          <w:bCs/>
        </w:rPr>
        <w:t xml:space="preserve">2-2 </w:t>
      </w:r>
      <w:r w:rsidRPr="00360F50">
        <w:rPr>
          <w:rFonts w:ascii="Times New Roman" w:eastAsia="宋体" w:hAnsi="Times New Roman"/>
          <w:b/>
          <w:bCs/>
        </w:rPr>
        <w:t>角钢准线表</w:t>
      </w:r>
    </w:p>
    <w:p w:rsidR="00207D2E" w:rsidRPr="00360F50" w:rsidRDefault="004E5AE6">
      <w:pPr>
        <w:jc w:val="center"/>
        <w:rPr>
          <w:rFonts w:ascii="Times New Roman" w:eastAsia="宋体" w:hAnsi="Times New Roman"/>
          <w:b/>
        </w:rPr>
      </w:pPr>
      <w:r w:rsidRPr="00360F50">
        <w:rPr>
          <w:rFonts w:ascii="Times New Roman" w:eastAsia="宋体" w:hAnsi="Times New Roman"/>
          <w:noProof/>
        </w:rPr>
        <w:drawing>
          <wp:inline distT="0" distB="0" distL="114300" distR="114300">
            <wp:extent cx="5037455" cy="876300"/>
            <wp:effectExtent l="0" t="0" r="1079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037455" cy="876300"/>
                    </a:xfrm>
                    <a:prstGeom prst="rect">
                      <a:avLst/>
                    </a:prstGeom>
                    <a:noFill/>
                    <a:ln>
                      <a:noFill/>
                    </a:ln>
                  </pic:spPr>
                </pic:pic>
              </a:graphicData>
            </a:graphic>
          </wp:inline>
        </w:drawing>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t>5.2</w:t>
      </w:r>
      <w:r w:rsidRPr="00360F50">
        <w:rPr>
          <w:rFonts w:ascii="Times New Roman" w:eastAsia="宋体" w:hAnsi="Times New Roman"/>
          <w:b/>
        </w:rPr>
        <w:t>调试技术要求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）手工焊接采用的焊条，应符合现行国家标准《非合金钢及细晶粒钢焊条》</w:t>
      </w:r>
      <w:r w:rsidRPr="00360F50">
        <w:rPr>
          <w:rFonts w:ascii="Times New Roman" w:eastAsia="宋体" w:hAnsi="Times New Roman"/>
        </w:rPr>
        <w:t>GB/T5117-2012</w:t>
      </w:r>
      <w:r w:rsidRPr="00360F50">
        <w:rPr>
          <w:rFonts w:ascii="Times New Roman" w:eastAsia="宋体" w:hAnsi="Times New Roman"/>
        </w:rPr>
        <w:t>或《热强钢焊条》</w:t>
      </w:r>
      <w:r w:rsidRPr="00360F50">
        <w:rPr>
          <w:rFonts w:ascii="Times New Roman" w:eastAsia="宋体" w:hAnsi="Times New Roman"/>
        </w:rPr>
        <w:t>GB/T5117-2012</w:t>
      </w:r>
      <w:r w:rsidRPr="00360F50">
        <w:rPr>
          <w:rFonts w:ascii="Times New Roman" w:eastAsia="宋体" w:hAnsi="Times New Roman"/>
        </w:rPr>
        <w:t>的规定。对于</w:t>
      </w:r>
      <w:r w:rsidRPr="00360F50">
        <w:rPr>
          <w:rFonts w:ascii="Times New Roman" w:eastAsia="宋体" w:hAnsi="Times New Roman"/>
        </w:rPr>
        <w:t>Q235</w:t>
      </w:r>
      <w:r w:rsidRPr="00360F50">
        <w:rPr>
          <w:rFonts w:ascii="Times New Roman" w:eastAsia="宋体" w:hAnsi="Times New Roman"/>
        </w:rPr>
        <w:t>钢，宜选用</w:t>
      </w:r>
      <w:r w:rsidRPr="00360F50">
        <w:rPr>
          <w:rFonts w:ascii="Times New Roman" w:eastAsia="宋体" w:hAnsi="Times New Roman"/>
        </w:rPr>
        <w:t>E43</w:t>
      </w:r>
      <w:r w:rsidRPr="00360F50">
        <w:rPr>
          <w:rFonts w:ascii="Times New Roman" w:eastAsia="宋体" w:hAnsi="Times New Roman"/>
        </w:rPr>
        <w:t>型焊条；对于</w:t>
      </w:r>
      <w:r w:rsidRPr="00360F50">
        <w:rPr>
          <w:rFonts w:ascii="Times New Roman" w:eastAsia="宋体" w:hAnsi="Times New Roman"/>
        </w:rPr>
        <w:t>Q355</w:t>
      </w:r>
      <w:r w:rsidRPr="00360F50">
        <w:rPr>
          <w:rFonts w:ascii="Times New Roman" w:eastAsia="宋体" w:hAnsi="Times New Roman"/>
        </w:rPr>
        <w:t>钢，宜选用</w:t>
      </w:r>
      <w:r w:rsidRPr="00360F50">
        <w:rPr>
          <w:rFonts w:ascii="Times New Roman" w:eastAsia="宋体" w:hAnsi="Times New Roman"/>
        </w:rPr>
        <w:t>E50</w:t>
      </w:r>
      <w:r w:rsidRPr="00360F50">
        <w:rPr>
          <w:rFonts w:ascii="Times New Roman" w:eastAsia="宋体" w:hAnsi="Times New Roman"/>
        </w:rPr>
        <w:t>型焊条；对于不同强度钢材的连接焊缝，可采用与低强度钢材相适应的焊条。</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）采用自动焊接或半自动焊接时，焊丝和相应的焊剂应与主体金属强度相适应，不同强度的钢材相焊接时，可按强度较低钢材选用焊接材料。焊丝应符合《熔化焊用钢丝》</w:t>
      </w:r>
      <w:r w:rsidRPr="00360F50">
        <w:rPr>
          <w:rFonts w:ascii="Times New Roman" w:eastAsia="宋体" w:hAnsi="Times New Roman"/>
        </w:rPr>
        <w:t>GB/T14957</w:t>
      </w:r>
      <w:r w:rsidRPr="00360F50">
        <w:rPr>
          <w:rFonts w:ascii="Times New Roman" w:eastAsia="宋体" w:hAnsi="Times New Roman"/>
        </w:rPr>
        <w:t>的规定。</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w:t>
      </w:r>
      <w:r w:rsidRPr="00360F50">
        <w:rPr>
          <w:rFonts w:ascii="Times New Roman" w:eastAsia="宋体" w:hAnsi="Times New Roman"/>
        </w:rPr>
        <w:t>）螺栓、螺母机械性能应符合《紧固件机械性能螺栓螺钉和</w:t>
      </w:r>
      <w:r w:rsidRPr="00360F50">
        <w:rPr>
          <w:rFonts w:ascii="Times New Roman" w:eastAsia="宋体" w:hAnsi="Times New Roman"/>
        </w:rPr>
        <w:t>螺柱》</w:t>
      </w:r>
      <w:r w:rsidRPr="00360F50">
        <w:rPr>
          <w:rFonts w:ascii="Times New Roman" w:eastAsia="宋体" w:hAnsi="Times New Roman"/>
        </w:rPr>
        <w:t>GB/T3098.1</w:t>
      </w:r>
      <w:r w:rsidRPr="00360F50">
        <w:rPr>
          <w:rFonts w:ascii="Times New Roman" w:eastAsia="宋体" w:hAnsi="Times New Roman"/>
        </w:rPr>
        <w:t>及《紧固件机械性能螺母粗牙螺纹》</w:t>
      </w:r>
      <w:r w:rsidRPr="00360F50">
        <w:rPr>
          <w:rFonts w:ascii="Times New Roman" w:eastAsia="宋体" w:hAnsi="Times New Roman"/>
        </w:rPr>
        <w:t>GB/T3098.2</w:t>
      </w:r>
      <w:r w:rsidRPr="00360F50">
        <w:rPr>
          <w:rFonts w:ascii="Times New Roman" w:eastAsia="宋体" w:hAnsi="Times New Roman"/>
        </w:rPr>
        <w:t>的规定。</w:t>
      </w:r>
      <w:r w:rsidRPr="00360F50">
        <w:rPr>
          <w:rFonts w:ascii="Times New Roman" w:eastAsia="宋体" w:hAnsi="Times New Roman"/>
        </w:rPr>
        <w:t>4.8</w:t>
      </w:r>
      <w:r w:rsidRPr="00360F50">
        <w:rPr>
          <w:rFonts w:ascii="Times New Roman" w:eastAsia="宋体" w:hAnsi="Times New Roman"/>
        </w:rPr>
        <w:t>级螺栓质量标准应符合现行国家标准《六角头螺栓</w:t>
      </w:r>
      <w:r w:rsidRPr="00360F50">
        <w:rPr>
          <w:rFonts w:ascii="Times New Roman" w:eastAsia="宋体" w:hAnsi="Times New Roman"/>
        </w:rPr>
        <w:t>C</w:t>
      </w:r>
      <w:r w:rsidRPr="00360F50">
        <w:rPr>
          <w:rFonts w:ascii="Times New Roman" w:eastAsia="宋体" w:hAnsi="Times New Roman"/>
        </w:rPr>
        <w:t>级》</w:t>
      </w:r>
      <w:r w:rsidRPr="00360F50">
        <w:rPr>
          <w:rFonts w:ascii="Times New Roman" w:eastAsia="宋体" w:hAnsi="Times New Roman"/>
        </w:rPr>
        <w:t>GB/T5780</w:t>
      </w:r>
      <w:r w:rsidRPr="00360F50">
        <w:rPr>
          <w:rFonts w:ascii="Times New Roman" w:eastAsia="宋体" w:hAnsi="Times New Roman"/>
        </w:rPr>
        <w:t>及《六角螺母</w:t>
      </w:r>
      <w:r w:rsidRPr="00360F50">
        <w:rPr>
          <w:rFonts w:ascii="Times New Roman" w:eastAsia="宋体" w:hAnsi="Times New Roman"/>
        </w:rPr>
        <w:t>C</w:t>
      </w:r>
      <w:r w:rsidRPr="00360F50">
        <w:rPr>
          <w:rFonts w:ascii="Times New Roman" w:eastAsia="宋体" w:hAnsi="Times New Roman"/>
        </w:rPr>
        <w:t>级》</w:t>
      </w:r>
      <w:r w:rsidRPr="00360F50">
        <w:rPr>
          <w:rFonts w:ascii="Times New Roman" w:eastAsia="宋体" w:hAnsi="Times New Roman"/>
        </w:rPr>
        <w:t>GB/T41</w:t>
      </w:r>
      <w:r w:rsidRPr="00360F50">
        <w:rPr>
          <w:rFonts w:ascii="Times New Roman" w:eastAsia="宋体" w:hAnsi="Times New Roman"/>
        </w:rPr>
        <w:t>的规定；</w:t>
      </w:r>
      <w:r w:rsidRPr="00360F50">
        <w:rPr>
          <w:rFonts w:ascii="Times New Roman" w:eastAsia="宋体" w:hAnsi="Times New Roman"/>
        </w:rPr>
        <w:t>6.8</w:t>
      </w:r>
      <w:r w:rsidRPr="00360F50">
        <w:rPr>
          <w:rFonts w:ascii="Times New Roman" w:eastAsia="宋体" w:hAnsi="Times New Roman"/>
        </w:rPr>
        <w:t>、</w:t>
      </w:r>
      <w:r w:rsidRPr="00360F50">
        <w:rPr>
          <w:rFonts w:ascii="Times New Roman" w:eastAsia="宋体" w:hAnsi="Times New Roman"/>
        </w:rPr>
        <w:t>8.8</w:t>
      </w:r>
      <w:r w:rsidRPr="00360F50">
        <w:rPr>
          <w:rFonts w:ascii="Times New Roman" w:eastAsia="宋体" w:hAnsi="Times New Roman"/>
        </w:rPr>
        <w:t>、</w:t>
      </w:r>
      <w:r w:rsidRPr="00360F50">
        <w:rPr>
          <w:rFonts w:ascii="Times New Roman" w:eastAsia="宋体" w:hAnsi="Times New Roman"/>
        </w:rPr>
        <w:t>10.9</w:t>
      </w:r>
      <w:r w:rsidRPr="00360F50">
        <w:rPr>
          <w:rFonts w:ascii="Times New Roman" w:eastAsia="宋体" w:hAnsi="Times New Roman"/>
        </w:rPr>
        <w:t>级螺栓质量标准应符合现行国家标准《六角头螺栓》</w:t>
      </w:r>
      <w:r w:rsidRPr="00360F50">
        <w:rPr>
          <w:rFonts w:ascii="Times New Roman" w:eastAsia="宋体" w:hAnsi="Times New Roman"/>
        </w:rPr>
        <w:t>GB/T5782</w:t>
      </w:r>
      <w:r w:rsidRPr="00360F50">
        <w:rPr>
          <w:rFonts w:ascii="Times New Roman" w:eastAsia="宋体" w:hAnsi="Times New Roman"/>
        </w:rPr>
        <w:t>及《</w:t>
      </w:r>
      <w:r w:rsidRPr="00360F50">
        <w:rPr>
          <w:rFonts w:ascii="Times New Roman" w:eastAsia="宋体" w:hAnsi="Times New Roman"/>
        </w:rPr>
        <w:t>1</w:t>
      </w:r>
      <w:r w:rsidRPr="00360F50">
        <w:rPr>
          <w:rFonts w:ascii="Times New Roman" w:eastAsia="宋体" w:hAnsi="Times New Roman"/>
        </w:rPr>
        <w:t>型六角螺母》</w:t>
      </w:r>
      <w:r w:rsidRPr="00360F50">
        <w:rPr>
          <w:rFonts w:ascii="Times New Roman" w:eastAsia="宋体" w:hAnsi="Times New Roman"/>
        </w:rPr>
        <w:t>GB/T6170</w:t>
      </w:r>
      <w:r w:rsidRPr="00360F50">
        <w:rPr>
          <w:rFonts w:ascii="Times New Roman" w:eastAsia="宋体" w:hAnsi="Times New Roman"/>
        </w:rPr>
        <w:t>的规定。</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）地脚锚栓可采用现行国家标准《低合金高强度结构钢》（</w:t>
      </w:r>
      <w:r w:rsidRPr="00360F50">
        <w:rPr>
          <w:rFonts w:ascii="Times New Roman" w:eastAsia="宋体" w:hAnsi="Times New Roman"/>
        </w:rPr>
        <w:t>GB/T1591</w:t>
      </w:r>
      <w:r w:rsidRPr="00360F50">
        <w:rPr>
          <w:rFonts w:ascii="Times New Roman" w:eastAsia="宋体" w:hAnsi="Times New Roman"/>
        </w:rPr>
        <w:t>）规定的</w:t>
      </w:r>
      <w:r w:rsidRPr="00360F50">
        <w:rPr>
          <w:rFonts w:ascii="Times New Roman" w:eastAsia="宋体" w:hAnsi="Times New Roman"/>
        </w:rPr>
        <w:t>Q355</w:t>
      </w:r>
      <w:r w:rsidRPr="00360F50">
        <w:rPr>
          <w:rFonts w:ascii="Times New Roman" w:eastAsia="宋体" w:hAnsi="Times New Roman"/>
        </w:rPr>
        <w:t>钢制作，也可采用《优质碳素结构钢》（</w:t>
      </w:r>
      <w:r w:rsidRPr="00360F50">
        <w:rPr>
          <w:rFonts w:ascii="Times New Roman" w:eastAsia="宋体" w:hAnsi="Times New Roman"/>
        </w:rPr>
        <w:t>GB/T699</w:t>
      </w:r>
      <w:r w:rsidRPr="00360F50">
        <w:rPr>
          <w:rFonts w:ascii="Times New Roman" w:eastAsia="宋体" w:hAnsi="Times New Roman"/>
        </w:rPr>
        <w:t>）规定的</w:t>
      </w:r>
      <w:r w:rsidRPr="00360F50">
        <w:rPr>
          <w:rFonts w:ascii="Times New Roman" w:eastAsia="宋体" w:hAnsi="Times New Roman"/>
        </w:rPr>
        <w:t>45</w:t>
      </w:r>
      <w:r w:rsidRPr="00360F50">
        <w:rPr>
          <w:rFonts w:ascii="Times New Roman" w:eastAsia="宋体" w:hAnsi="Times New Roman"/>
        </w:rPr>
        <w:t>号优质碳素钢制作，但不得焊接。地脚锚栓</w:t>
      </w:r>
      <w:r w:rsidRPr="00360F50">
        <w:rPr>
          <w:rFonts w:ascii="Times New Roman" w:eastAsia="宋体" w:hAnsi="Times New Roman"/>
        </w:rPr>
        <w:t>的螺母性能等级不低于与其相配合的地脚锚栓性能等级。</w:t>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br w:type="page"/>
      </w:r>
      <w:r w:rsidRPr="00360F50">
        <w:rPr>
          <w:rFonts w:ascii="Times New Roman" w:eastAsia="宋体" w:hAnsi="Times New Roman"/>
          <w:b/>
        </w:rPr>
        <w:lastRenderedPageBreak/>
        <w:t>5.3</w:t>
      </w:r>
      <w:r w:rsidRPr="00360F50">
        <w:rPr>
          <w:rFonts w:ascii="Times New Roman" w:eastAsia="宋体" w:hAnsi="Times New Roman"/>
          <w:b/>
        </w:rPr>
        <w:t>节点连接技术要求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）当螺栓直径小于等于</w:t>
      </w:r>
      <w:r w:rsidRPr="00360F50">
        <w:rPr>
          <w:rFonts w:ascii="Times New Roman" w:eastAsia="宋体" w:hAnsi="Times New Roman"/>
        </w:rPr>
        <w:t>16mm</w:t>
      </w:r>
      <w:r w:rsidRPr="00360F50">
        <w:rPr>
          <w:rFonts w:ascii="Times New Roman" w:eastAsia="宋体" w:hAnsi="Times New Roman"/>
        </w:rPr>
        <w:t>时，螺栓孔径大于螺栓直径</w:t>
      </w:r>
      <w:r w:rsidRPr="00360F50">
        <w:rPr>
          <w:rFonts w:ascii="Times New Roman" w:eastAsia="宋体" w:hAnsi="Times New Roman"/>
        </w:rPr>
        <w:t>1mm</w:t>
      </w:r>
      <w:r w:rsidRPr="00360F50">
        <w:rPr>
          <w:rFonts w:ascii="Times New Roman" w:eastAsia="宋体" w:hAnsi="Times New Roman"/>
        </w:rPr>
        <w:t>；当螺栓直径大于</w:t>
      </w:r>
      <w:r w:rsidRPr="00360F50">
        <w:rPr>
          <w:rFonts w:ascii="Times New Roman" w:eastAsia="宋体" w:hAnsi="Times New Roman"/>
        </w:rPr>
        <w:t>16mm</w:t>
      </w:r>
      <w:r w:rsidRPr="00360F50">
        <w:rPr>
          <w:rFonts w:ascii="Times New Roman" w:eastAsia="宋体" w:hAnsi="Times New Roman"/>
        </w:rPr>
        <w:t>时，螺栓孔径大于螺栓直径</w:t>
      </w:r>
      <w:r w:rsidRPr="00360F50">
        <w:rPr>
          <w:rFonts w:ascii="Times New Roman" w:eastAsia="宋体" w:hAnsi="Times New Roman"/>
        </w:rPr>
        <w:t>1.5mm</w:t>
      </w:r>
      <w:r w:rsidRPr="00360F50">
        <w:rPr>
          <w:rFonts w:ascii="Times New Roman" w:eastAsia="宋体" w:hAnsi="Times New Roman"/>
        </w:rPr>
        <w:t>。但图中已注明及锚栓螺孔除外。</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）观测云台地脚螺栓采用双螺母一垫。</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w:t>
      </w:r>
      <w:r w:rsidRPr="00360F50">
        <w:rPr>
          <w:rFonts w:ascii="Times New Roman" w:eastAsia="宋体" w:hAnsi="Times New Roman"/>
        </w:rPr>
        <w:t>）其余螺栓未注明均为一母一垫。</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）图中未注明焊缝高度均为较薄焊件厚度，未注明长度的焊缝均为满焊，未注明的连接均为焊接。</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5</w:t>
      </w:r>
      <w:r w:rsidRPr="00360F50">
        <w:rPr>
          <w:rFonts w:ascii="Times New Roman" w:eastAsia="宋体" w:hAnsi="Times New Roman"/>
        </w:rPr>
        <w:t>）图中未注明的焊缝质量等级均为三级。</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6</w:t>
      </w:r>
      <w:r w:rsidRPr="00360F50">
        <w:rPr>
          <w:rFonts w:ascii="Times New Roman" w:eastAsia="宋体" w:hAnsi="Times New Roman"/>
        </w:rPr>
        <w:t>）法兰板均为整板切割。</w:t>
      </w:r>
    </w:p>
    <w:p w:rsidR="00207D2E" w:rsidRPr="00360F50" w:rsidRDefault="004E5AE6">
      <w:pPr>
        <w:numPr>
          <w:ilvl w:val="0"/>
          <w:numId w:val="4"/>
        </w:numPr>
        <w:rPr>
          <w:rFonts w:ascii="Times New Roman" w:eastAsia="宋体" w:hAnsi="Times New Roman"/>
        </w:rPr>
      </w:pPr>
      <w:r w:rsidRPr="00360F50">
        <w:rPr>
          <w:rFonts w:ascii="Times New Roman" w:eastAsia="宋体" w:hAnsi="Times New Roman"/>
        </w:rPr>
        <w:t>材料采用型钢及圆钢管者，均为一次截材，不得二次对接。</w:t>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t>5</w:t>
      </w:r>
      <w:r w:rsidRPr="00360F50">
        <w:rPr>
          <w:rFonts w:ascii="Times New Roman" w:eastAsia="宋体" w:hAnsi="Times New Roman"/>
          <w:b/>
        </w:rPr>
        <w:t>.4</w:t>
      </w:r>
      <w:r w:rsidRPr="00360F50">
        <w:rPr>
          <w:rFonts w:ascii="Times New Roman" w:eastAsia="宋体" w:hAnsi="Times New Roman"/>
          <w:b/>
        </w:rPr>
        <w:t>焊接技术要求</w:t>
      </w:r>
    </w:p>
    <w:p w:rsidR="00207D2E" w:rsidRPr="00360F50" w:rsidRDefault="004E5AE6">
      <w:pPr>
        <w:ind w:firstLineChars="200" w:firstLine="480"/>
        <w:outlineLvl w:val="3"/>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）插接式观测云台的云台主体连接采用插接连接。</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观测云台主体纵缝、环缝采用自动埋弧焊焊接，云台主体纵、环缝应满足二级焊缝要求，环缝应全熔透，并应采用超声波探伤对其进行无损检测。超声波探伤应符合《钢焊缝手工超声波探伤方法和探伤结果分级法》</w:t>
      </w:r>
      <w:r w:rsidRPr="00360F50">
        <w:rPr>
          <w:rFonts w:ascii="Times New Roman" w:eastAsia="宋体" w:hAnsi="Times New Roman"/>
        </w:rPr>
        <w:t>GB113453</w:t>
      </w:r>
      <w:r w:rsidRPr="00360F50">
        <w:rPr>
          <w:rFonts w:ascii="Times New Roman" w:eastAsia="宋体" w:hAnsi="Times New Roman"/>
        </w:rPr>
        <w:t>。</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w:t>
      </w:r>
      <w:r w:rsidRPr="00360F50">
        <w:rPr>
          <w:rFonts w:ascii="Times New Roman" w:eastAsia="宋体" w:hAnsi="Times New Roman"/>
        </w:rPr>
        <w:t>）观测云台环焊处上、下纵缝错开距离不小于</w:t>
      </w:r>
      <w:r w:rsidRPr="00360F50">
        <w:rPr>
          <w:rFonts w:ascii="Times New Roman" w:eastAsia="宋体" w:hAnsi="Times New Roman"/>
        </w:rPr>
        <w:t>200mm</w:t>
      </w:r>
      <w:r w:rsidRPr="00360F50">
        <w:rPr>
          <w:rFonts w:ascii="Times New Roman" w:eastAsia="宋体" w:hAnsi="Times New Roman"/>
        </w:rPr>
        <w:t>，纵缝用引弧板端部，</w:t>
      </w:r>
      <w:r w:rsidRPr="00360F50">
        <w:rPr>
          <w:rFonts w:ascii="Times New Roman" w:eastAsia="宋体" w:hAnsi="Times New Roman"/>
        </w:rPr>
        <w:t>200mm</w:t>
      </w:r>
      <w:r w:rsidRPr="00360F50">
        <w:rPr>
          <w:rFonts w:ascii="Times New Roman" w:eastAsia="宋体" w:hAnsi="Times New Roman"/>
        </w:rPr>
        <w:t>应全熔透，引弧板割除后打磨平整再焊环缝。环缝和纵缝交界处的</w:t>
      </w:r>
      <w:r w:rsidRPr="00360F50">
        <w:rPr>
          <w:rFonts w:ascii="Times New Roman" w:eastAsia="宋体" w:hAnsi="Times New Roman"/>
        </w:rPr>
        <w:t>T</w:t>
      </w:r>
      <w:r w:rsidRPr="00360F50">
        <w:rPr>
          <w:rFonts w:ascii="Times New Roman" w:eastAsia="宋体" w:hAnsi="Times New Roman"/>
        </w:rPr>
        <w:t>字接头部位（环缝</w:t>
      </w:r>
      <w:r w:rsidRPr="00360F50">
        <w:rPr>
          <w:rFonts w:ascii="Times New Roman" w:eastAsia="宋体" w:hAnsi="Times New Roman"/>
        </w:rPr>
        <w:t>400mm</w:t>
      </w:r>
      <w:r w:rsidRPr="00360F50">
        <w:rPr>
          <w:rFonts w:ascii="Times New Roman" w:eastAsia="宋体" w:hAnsi="Times New Roman"/>
        </w:rPr>
        <w:t>，纵</w:t>
      </w:r>
      <w:r w:rsidRPr="00360F50">
        <w:rPr>
          <w:rFonts w:ascii="Times New Roman" w:eastAsia="宋体" w:hAnsi="Times New Roman"/>
        </w:rPr>
        <w:t>200mm</w:t>
      </w:r>
      <w:r w:rsidRPr="00360F50">
        <w:rPr>
          <w:rFonts w:ascii="Times New Roman" w:eastAsia="宋体" w:hAnsi="Times New Roman"/>
        </w:rPr>
        <w:t>）应探伤。</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）插接连接的观测云台主体插接部位和向上</w:t>
      </w:r>
      <w:r w:rsidRPr="00360F50">
        <w:rPr>
          <w:rFonts w:ascii="Times New Roman" w:eastAsia="宋体" w:hAnsi="Times New Roman"/>
        </w:rPr>
        <w:t>加长</w:t>
      </w:r>
      <w:r w:rsidRPr="00360F50">
        <w:rPr>
          <w:rFonts w:ascii="Times New Roman" w:eastAsia="宋体" w:hAnsi="Times New Roman"/>
        </w:rPr>
        <w:t>200mm</w:t>
      </w:r>
      <w:r w:rsidRPr="00360F50">
        <w:rPr>
          <w:rFonts w:ascii="Times New Roman" w:eastAsia="宋体" w:hAnsi="Times New Roman"/>
        </w:rPr>
        <w:t>范围的纵向焊缝应采用一级焊缝。端部应加引弧板。</w:t>
      </w:r>
    </w:p>
    <w:p w:rsidR="00207D2E" w:rsidRPr="00360F50" w:rsidRDefault="004E5AE6">
      <w:pPr>
        <w:ind w:firstLineChars="200" w:firstLine="480"/>
        <w:outlineLvl w:val="3"/>
        <w:rPr>
          <w:rFonts w:ascii="Times New Roman" w:eastAsia="宋体" w:hAnsi="Times New Roman"/>
        </w:rPr>
      </w:pPr>
      <w:r w:rsidRPr="00360F50">
        <w:rPr>
          <w:rFonts w:ascii="Times New Roman" w:eastAsia="宋体" w:hAnsi="Times New Roman"/>
        </w:rPr>
        <w:t>5</w:t>
      </w:r>
      <w:r w:rsidRPr="00360F50">
        <w:rPr>
          <w:rFonts w:ascii="Times New Roman" w:eastAsia="宋体" w:hAnsi="Times New Roman"/>
        </w:rPr>
        <w:t>）平台格栅板焊缝允许点焊外，其余焊接均要求满焊。</w:t>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t>5.5</w:t>
      </w:r>
      <w:r w:rsidRPr="00360F50">
        <w:rPr>
          <w:rFonts w:ascii="Times New Roman" w:eastAsia="宋体" w:hAnsi="Times New Roman"/>
          <w:b/>
        </w:rPr>
        <w:t>防雷接地技术要求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接地电阻应满足工艺要求或小于</w:t>
      </w:r>
      <w:r w:rsidRPr="00360F50">
        <w:rPr>
          <w:rFonts w:ascii="Times New Roman" w:eastAsia="宋体" w:hAnsi="Times New Roman"/>
        </w:rPr>
        <w:t>10</w:t>
      </w:r>
      <w:r w:rsidRPr="00360F50">
        <w:rPr>
          <w:rFonts w:ascii="Times New Roman" w:eastAsia="宋体" w:hAnsi="Times New Roman"/>
        </w:rPr>
        <w:t>欧姆。</w:t>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t>5.6</w:t>
      </w:r>
      <w:r w:rsidRPr="00360F50">
        <w:rPr>
          <w:rFonts w:ascii="Times New Roman" w:eastAsia="宋体" w:hAnsi="Times New Roman"/>
          <w:b/>
        </w:rPr>
        <w:t>安全风险防控</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）设备安装单位需做好详细的工作方案，严格按照工作及验收规范组织施工。</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）设备安装前需探明相关区域，确认无地下管线或地下构筑物后方可安装云台；或采取有效措施确保相关地下管线及地下构筑物的安全。</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lastRenderedPageBreak/>
        <w:t>3</w:t>
      </w:r>
      <w:r w:rsidRPr="00360F50">
        <w:rPr>
          <w:rFonts w:ascii="Times New Roman" w:eastAsia="宋体" w:hAnsi="Times New Roman"/>
        </w:rPr>
        <w:t>）观测云台和杆路与铁路、电力线、高速公路、国道、省道的安全距离需满足相关法律法规及相关业主单位的要求。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）设备安装范围有架空电力线路时，施工过程需停电施工或采取相应防范措施。</w:t>
      </w:r>
    </w:p>
    <w:p w:rsidR="00207D2E" w:rsidRPr="00360F50" w:rsidRDefault="004E5AE6">
      <w:pPr>
        <w:ind w:firstLineChars="200" w:firstLine="480"/>
        <w:outlineLvl w:val="3"/>
        <w:rPr>
          <w:rFonts w:ascii="Times New Roman" w:eastAsia="宋体" w:hAnsi="Times New Roman"/>
        </w:rPr>
      </w:pPr>
      <w:r w:rsidRPr="00360F50">
        <w:rPr>
          <w:rFonts w:ascii="Times New Roman" w:eastAsia="宋体" w:hAnsi="Times New Roman"/>
        </w:rPr>
        <w:t>5</w:t>
      </w:r>
      <w:r w:rsidRPr="00360F50">
        <w:rPr>
          <w:rFonts w:ascii="Times New Roman" w:eastAsia="宋体" w:hAnsi="Times New Roman"/>
        </w:rPr>
        <w:t>）设备安装过程需做好防登高坠落、防物体下坠等措施。</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6</w:t>
      </w:r>
      <w:r w:rsidRPr="00360F50">
        <w:rPr>
          <w:rFonts w:ascii="Times New Roman" w:eastAsia="宋体" w:hAnsi="Times New Roman"/>
        </w:rPr>
        <w:t>）设备安装过程中需做好对相邻建筑物的保护措施，防止对相邻建筑物造成结构损伤。</w:t>
      </w:r>
    </w:p>
    <w:p w:rsidR="00207D2E" w:rsidRPr="00360F50" w:rsidRDefault="004E5AE6">
      <w:pPr>
        <w:ind w:firstLineChars="200" w:firstLine="480"/>
        <w:outlineLvl w:val="3"/>
        <w:rPr>
          <w:rFonts w:ascii="Times New Roman" w:eastAsia="宋体" w:hAnsi="Times New Roman"/>
        </w:rPr>
      </w:pPr>
      <w:r w:rsidRPr="00360F50">
        <w:rPr>
          <w:rFonts w:ascii="Times New Roman" w:eastAsia="宋体" w:hAnsi="Times New Roman"/>
        </w:rPr>
        <w:t>7</w:t>
      </w:r>
      <w:r w:rsidRPr="00360F50">
        <w:rPr>
          <w:rFonts w:ascii="Times New Roman" w:eastAsia="宋体" w:hAnsi="Times New Roman"/>
        </w:rPr>
        <w:t>）设备安装完成后应按照建设单位要求在显著位置悬挂警示标识。</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8</w:t>
      </w:r>
      <w:r w:rsidRPr="00360F50">
        <w:rPr>
          <w:rFonts w:ascii="Times New Roman" w:eastAsia="宋体" w:hAnsi="Times New Roman"/>
        </w:rPr>
        <w:t>）未经设计同意或技术鉴定，不得改变杆体使用环境和用途，严禁超范围使用。</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9</w:t>
      </w:r>
      <w:r w:rsidRPr="00360F50">
        <w:rPr>
          <w:rFonts w:ascii="Times New Roman" w:eastAsia="宋体" w:hAnsi="Times New Roman"/>
        </w:rPr>
        <w:t>）云台安装人员必须具备登高作业资格证书，云台安装过程中要有可靠的安全措施，确保安装过程中塔桅及人员安全；在雨雪等恶劣天气条件下进行安装时，应具备防滑触电、防冻伤等有效</w:t>
      </w:r>
      <w:r w:rsidRPr="00360F50">
        <w:rPr>
          <w:rFonts w:ascii="Times New Roman" w:eastAsia="宋体" w:hAnsi="Times New Roman"/>
        </w:rPr>
        <w:t>措施。</w:t>
      </w:r>
    </w:p>
    <w:p w:rsidR="00207D2E" w:rsidRPr="00360F50" w:rsidRDefault="004E5AE6">
      <w:pPr>
        <w:numPr>
          <w:ilvl w:val="0"/>
          <w:numId w:val="5"/>
        </w:numPr>
        <w:rPr>
          <w:rFonts w:ascii="Times New Roman" w:eastAsia="宋体" w:hAnsi="Times New Roman"/>
        </w:rPr>
      </w:pPr>
      <w:r w:rsidRPr="00360F50">
        <w:rPr>
          <w:rFonts w:ascii="Times New Roman" w:eastAsia="宋体" w:hAnsi="Times New Roman"/>
        </w:rPr>
        <w:t>云台安装过程中要注意周边环境，特别做好森林防火等对安全构成影响的工作。</w:t>
      </w:r>
    </w:p>
    <w:p w:rsidR="00207D2E" w:rsidRPr="00360F50" w:rsidRDefault="004E5AE6">
      <w:pPr>
        <w:ind w:left="360"/>
        <w:outlineLvl w:val="2"/>
        <w:rPr>
          <w:rFonts w:ascii="Times New Roman" w:eastAsia="宋体" w:hAnsi="Times New Roman"/>
          <w:b/>
        </w:rPr>
      </w:pPr>
      <w:r w:rsidRPr="00360F50">
        <w:rPr>
          <w:rFonts w:ascii="Times New Roman" w:eastAsia="宋体" w:hAnsi="Times New Roman"/>
          <w:b/>
        </w:rPr>
        <w:t>5.7</w:t>
      </w:r>
      <w:r w:rsidRPr="00360F50">
        <w:rPr>
          <w:rFonts w:ascii="Times New Roman" w:eastAsia="宋体" w:hAnsi="Times New Roman"/>
          <w:b/>
        </w:rPr>
        <w:t>维护要求</w:t>
      </w:r>
    </w:p>
    <w:p w:rsidR="00207D2E" w:rsidRPr="00360F50" w:rsidRDefault="004E5AE6">
      <w:pPr>
        <w:numPr>
          <w:ilvl w:val="0"/>
          <w:numId w:val="6"/>
        </w:numPr>
        <w:ind w:firstLineChars="200" w:firstLine="480"/>
        <w:outlineLvl w:val="3"/>
        <w:rPr>
          <w:rFonts w:ascii="Times New Roman" w:eastAsia="宋体" w:hAnsi="Times New Roman"/>
        </w:rPr>
      </w:pPr>
      <w:r w:rsidRPr="00360F50">
        <w:rPr>
          <w:rFonts w:ascii="Times New Roman" w:eastAsia="宋体" w:hAnsi="Times New Roman"/>
        </w:rPr>
        <w:t>制定提供维护方案。</w:t>
      </w:r>
    </w:p>
    <w:p w:rsidR="00207D2E" w:rsidRPr="00360F50" w:rsidRDefault="004E5AE6">
      <w:pPr>
        <w:numPr>
          <w:ilvl w:val="0"/>
          <w:numId w:val="6"/>
        </w:numPr>
        <w:ind w:firstLineChars="200" w:firstLine="480"/>
        <w:rPr>
          <w:rFonts w:ascii="Times New Roman" w:eastAsia="宋体" w:hAnsi="Times New Roman"/>
        </w:rPr>
      </w:pPr>
      <w:r w:rsidRPr="00360F50">
        <w:rPr>
          <w:rFonts w:ascii="Times New Roman" w:eastAsia="宋体" w:hAnsi="Times New Roman"/>
        </w:rPr>
        <w:t>观测云台架安装完毕后应设专人定期观测和维护，并建立维护档案。</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w:t>
      </w:r>
      <w:r w:rsidRPr="00360F50">
        <w:rPr>
          <w:rFonts w:ascii="Times New Roman" w:eastAsia="宋体" w:hAnsi="Times New Roman"/>
        </w:rPr>
        <w:t>）每当</w:t>
      </w:r>
      <w:r w:rsidRPr="00360F50">
        <w:rPr>
          <w:rFonts w:ascii="Times New Roman" w:eastAsia="宋体" w:hAnsi="Times New Roman"/>
        </w:rPr>
        <w:t>6</w:t>
      </w:r>
      <w:r w:rsidRPr="00360F50">
        <w:rPr>
          <w:rFonts w:ascii="Times New Roman" w:eastAsia="宋体" w:hAnsi="Times New Roman"/>
        </w:rPr>
        <w:t>度以上地震或八级以上大风或重裹冰天气后，应对观测云台主体轴线、基础及所有节点作全面观测和检查，当观测云台主体裹冰厚度大于</w:t>
      </w:r>
      <w:r w:rsidRPr="00360F50">
        <w:rPr>
          <w:rFonts w:ascii="Times New Roman" w:eastAsia="宋体" w:hAnsi="Times New Roman"/>
        </w:rPr>
        <w:t>30mm</w:t>
      </w:r>
      <w:r w:rsidRPr="00360F50">
        <w:rPr>
          <w:rFonts w:ascii="Times New Roman" w:eastAsia="宋体" w:hAnsi="Times New Roman"/>
        </w:rPr>
        <w:t>时、应采取适当的除冰措施。节点检查包括：螺栓有无松动。焊缝有无开裂，防锈层有无损坏、构件有无显著变形，并拧紧松动的螺栓，做好准确记录。</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4</w:t>
      </w:r>
      <w:r w:rsidRPr="00360F50">
        <w:rPr>
          <w:rFonts w:ascii="Times New Roman" w:eastAsia="宋体" w:hAnsi="Times New Roman"/>
        </w:rPr>
        <w:t>）如发现观测云台架歪斜、基础不均匀沉降，节点或构件损伤等不</w:t>
      </w:r>
      <w:r w:rsidRPr="00360F50">
        <w:rPr>
          <w:rFonts w:ascii="Times New Roman" w:eastAsia="宋体" w:hAnsi="Times New Roman"/>
        </w:rPr>
        <w:t>正常情况，应及时与有关单位联系，研究处理。</w:t>
      </w:r>
    </w:p>
    <w:p w:rsidR="00207D2E" w:rsidRPr="00360F50" w:rsidRDefault="00207D2E">
      <w:pPr>
        <w:ind w:firstLineChars="200" w:firstLine="480"/>
        <w:rPr>
          <w:rFonts w:ascii="Times New Roman" w:eastAsia="宋体" w:hAnsi="Times New Roman"/>
        </w:rPr>
      </w:pP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参选人资格要求</w:t>
      </w:r>
      <w:r w:rsidRPr="00360F50">
        <w:rPr>
          <w:rFonts w:ascii="Times New Roman" w:eastAsia="宋体" w:hAnsi="Times New Roman"/>
          <w:b/>
        </w:rPr>
        <w:t xml:space="preserve"> </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依法设立：参选人应为中华人民共和国境内法律上和财务上独立的法人或依法登记注册的组织，合法运作并独立于采购人和招标代理机构。法人下属不具备法人资格的分支机构参与应答的，应提供所属法人针对本项目或覆盖本</w:t>
      </w:r>
      <w:r w:rsidRPr="00360F50">
        <w:rPr>
          <w:rFonts w:ascii="Times New Roman" w:eastAsia="宋体" w:hAnsi="Times New Roman"/>
        </w:rPr>
        <w:lastRenderedPageBreak/>
        <w:t>项目的经营事项的有效授权。</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财务状况：参选人财务状况良好，且没有处于被接管、冻结、破产状态，须提供</w:t>
      </w:r>
      <w:r w:rsidRPr="00360F50">
        <w:rPr>
          <w:rFonts w:ascii="Times New Roman" w:eastAsia="宋体" w:hAnsi="Times New Roman"/>
        </w:rPr>
        <w:t xml:space="preserve"> 2023 </w:t>
      </w:r>
      <w:r w:rsidRPr="00360F50">
        <w:rPr>
          <w:rFonts w:ascii="Times New Roman" w:eastAsia="宋体" w:hAnsi="Times New Roman"/>
        </w:rPr>
        <w:t>年度经第三方会计师事务所或审计机构审计（若参选人的成立时间晚于上述年限的，须提供公司成立以来的财务报告经第三方会计师事务所或审计机构审计）的</w:t>
      </w:r>
      <w:r w:rsidRPr="00360F50">
        <w:rPr>
          <w:rFonts w:ascii="Times New Roman" w:eastAsia="宋体" w:hAnsi="Times New Roman"/>
        </w:rPr>
        <w:t>财务审计报告（文字性报告）及报表（须包含资产负债表、利润表、现金流量表、附注等）扫描件，科研院所、高等院校等事业单位因特殊原因无法提供以上材料的，可在其应答文件中作出书面说明。</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资质要求：须具有住房和城乡建设部门或其下属行政机构核发的电子与智能化工程专业承包二级及以上资质、建筑机电安装工程专业承包二级、通信工程施工总承包二级、特种工程（结构补强）专业承包、同时具有住房和城乡建设部门核发的有效的安全生产许可证、信息安全管理体系认证证书以及具有</w:t>
      </w:r>
      <w:r w:rsidRPr="00360F50">
        <w:rPr>
          <w:rFonts w:ascii="Times New Roman" w:eastAsia="宋体" w:hAnsi="Times New Roman"/>
        </w:rPr>
        <w:t>ISO</w:t>
      </w:r>
      <w:r w:rsidRPr="00360F50">
        <w:rPr>
          <w:rFonts w:ascii="Times New Roman" w:eastAsia="宋体" w:hAnsi="Times New Roman"/>
        </w:rPr>
        <w:t>体系认证资质。</w:t>
      </w:r>
    </w:p>
    <w:p w:rsidR="00207D2E" w:rsidRPr="00360F50" w:rsidRDefault="004E5AE6">
      <w:pPr>
        <w:numPr>
          <w:ilvl w:val="0"/>
          <w:numId w:val="7"/>
        </w:numPr>
        <w:outlineLvl w:val="2"/>
        <w:rPr>
          <w:rFonts w:ascii="Times New Roman" w:eastAsia="宋体" w:hAnsi="Times New Roman"/>
        </w:rPr>
      </w:pPr>
      <w:r w:rsidRPr="00360F50">
        <w:rPr>
          <w:rFonts w:ascii="Times New Roman" w:eastAsia="宋体" w:hAnsi="Times New Roman"/>
        </w:rPr>
        <w:t>人员要求：</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企业主要负责人：具备通信主管部门或住房和城乡建设部门核发的有效的安全生产考核合格证书（</w:t>
      </w:r>
      <w:r w:rsidRPr="00360F50">
        <w:rPr>
          <w:rFonts w:ascii="Times New Roman" w:eastAsia="宋体" w:hAnsi="Times New Roman"/>
        </w:rPr>
        <w:t xml:space="preserve">A </w:t>
      </w:r>
      <w:r w:rsidRPr="00360F50">
        <w:rPr>
          <w:rFonts w:ascii="Times New Roman" w:eastAsia="宋体" w:hAnsi="Times New Roman"/>
        </w:rPr>
        <w:t>证）；</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项目负责人：具备通信主管部门或住房和城乡建设部门核发的有效的安全生产考核合格证书（</w:t>
      </w:r>
      <w:r w:rsidRPr="00360F50">
        <w:rPr>
          <w:rFonts w:ascii="Times New Roman" w:eastAsia="宋体" w:hAnsi="Times New Roman"/>
        </w:rPr>
        <w:t xml:space="preserve">B </w:t>
      </w:r>
      <w:r w:rsidRPr="00360F50">
        <w:rPr>
          <w:rFonts w:ascii="Times New Roman" w:eastAsia="宋体" w:hAnsi="Times New Roman"/>
        </w:rPr>
        <w:t>证），须承诺至本项目结束为止，为本项目配备的项目负责人不得兼任其他项目的工作；</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专职安全生产管理人员：具备通信主管部门或住房和城乡建设部门核发的有效的安全生产考核合格证书（</w:t>
      </w:r>
      <w:r w:rsidRPr="00360F50">
        <w:rPr>
          <w:rFonts w:ascii="Times New Roman" w:eastAsia="宋体" w:hAnsi="Times New Roman"/>
        </w:rPr>
        <w:t xml:space="preserve">C </w:t>
      </w:r>
      <w:r w:rsidRPr="00360F50">
        <w:rPr>
          <w:rFonts w:ascii="Times New Roman" w:eastAsia="宋体" w:hAnsi="Times New Roman"/>
        </w:rPr>
        <w:t>证），须承诺至本项目结束为止，为本项目配备的安全生产管理人员（</w:t>
      </w:r>
      <w:r w:rsidRPr="00360F50">
        <w:rPr>
          <w:rFonts w:ascii="Times New Roman" w:eastAsia="宋体" w:hAnsi="Times New Roman"/>
        </w:rPr>
        <w:t xml:space="preserve">C </w:t>
      </w:r>
      <w:r w:rsidRPr="00360F50">
        <w:rPr>
          <w:rFonts w:ascii="Times New Roman" w:eastAsia="宋体" w:hAnsi="Times New Roman"/>
        </w:rPr>
        <w:t>证）不得兼任其他项目的安全生产管理工作（不同项目不可复用，可与本项目某一施工队伍中专职</w:t>
      </w:r>
      <w:r w:rsidRPr="00360F50">
        <w:rPr>
          <w:rFonts w:ascii="Times New Roman" w:eastAsia="宋体" w:hAnsi="Times New Roman"/>
        </w:rPr>
        <w:t>安全员重复）。</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施工队伍：具备可以进驻施工场地且满足招标文件要求的施工队伍数量至少</w:t>
      </w:r>
      <w:r w:rsidRPr="00360F50">
        <w:rPr>
          <w:rFonts w:ascii="Times New Roman" w:eastAsia="宋体" w:hAnsi="Times New Roman"/>
        </w:rPr>
        <w:t xml:space="preserve"> 1 </w:t>
      </w:r>
      <w:r w:rsidRPr="00360F50">
        <w:rPr>
          <w:rFonts w:ascii="Times New Roman" w:eastAsia="宋体" w:hAnsi="Times New Roman"/>
        </w:rPr>
        <w:t>个，需提供具体的施工队伍人员信息表。每个施工队伍至少包括专职安全员</w:t>
      </w:r>
      <w:r w:rsidRPr="00360F50">
        <w:rPr>
          <w:rFonts w:ascii="Times New Roman" w:eastAsia="宋体" w:hAnsi="Times New Roman"/>
        </w:rPr>
        <w:t xml:space="preserve"> 1 </w:t>
      </w:r>
      <w:r w:rsidRPr="00360F50">
        <w:rPr>
          <w:rFonts w:ascii="Times New Roman" w:eastAsia="宋体" w:hAnsi="Times New Roman"/>
        </w:rPr>
        <w:t>名，电工</w:t>
      </w:r>
      <w:r w:rsidRPr="00360F50">
        <w:rPr>
          <w:rFonts w:ascii="Times New Roman" w:eastAsia="宋体" w:hAnsi="Times New Roman"/>
        </w:rPr>
        <w:t xml:space="preserve"> 1 </w:t>
      </w:r>
      <w:r w:rsidRPr="00360F50">
        <w:rPr>
          <w:rFonts w:ascii="Times New Roman" w:eastAsia="宋体" w:hAnsi="Times New Roman"/>
        </w:rPr>
        <w:t>名，登高</w:t>
      </w:r>
      <w:r w:rsidRPr="00360F50">
        <w:rPr>
          <w:rFonts w:ascii="Times New Roman" w:eastAsia="宋体" w:hAnsi="Times New Roman"/>
        </w:rPr>
        <w:t xml:space="preserve"> 1 </w:t>
      </w:r>
      <w:r w:rsidRPr="00360F50">
        <w:rPr>
          <w:rFonts w:ascii="Times New Roman" w:eastAsia="宋体" w:hAnsi="Times New Roman"/>
        </w:rPr>
        <w:t>名，焊工</w:t>
      </w:r>
      <w:r w:rsidRPr="00360F50">
        <w:rPr>
          <w:rFonts w:ascii="Times New Roman" w:eastAsia="宋体" w:hAnsi="Times New Roman"/>
        </w:rPr>
        <w:t xml:space="preserve"> 1 </w:t>
      </w:r>
      <w:r w:rsidRPr="00360F50">
        <w:rPr>
          <w:rFonts w:ascii="Times New Roman" w:eastAsia="宋体" w:hAnsi="Times New Roman"/>
        </w:rPr>
        <w:t>名，施工人员</w:t>
      </w:r>
      <w:r w:rsidRPr="00360F50">
        <w:rPr>
          <w:rFonts w:ascii="Times New Roman" w:eastAsia="宋体" w:hAnsi="Times New Roman"/>
        </w:rPr>
        <w:t xml:space="preserve"> 1 </w:t>
      </w:r>
      <w:r w:rsidRPr="00360F50">
        <w:rPr>
          <w:rFonts w:ascii="Times New Roman" w:eastAsia="宋体" w:hAnsi="Times New Roman"/>
        </w:rPr>
        <w:t>名（同一队伍中不同角色不能复用，不同施工队伍人员不能复用，施工队伍人员出现复用则复用人员均不计取）。</w:t>
      </w:r>
      <w:r w:rsidRPr="00360F50">
        <w:rPr>
          <w:rFonts w:ascii="Times New Roman" w:eastAsia="宋体" w:hAnsi="Times New Roman"/>
        </w:rPr>
        <w:t xml:space="preserve"> </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业绩要求：具备北京市城区大型公园项目中有效管理和执行的能力及项目经</w:t>
      </w:r>
      <w:r w:rsidRPr="00360F50">
        <w:rPr>
          <w:rFonts w:ascii="Times New Roman" w:eastAsia="宋体" w:hAnsi="Times New Roman"/>
        </w:rPr>
        <w:lastRenderedPageBreak/>
        <w:t>验，包括项目规划、团队协作、风险控制，以及应对城市公园管理中的特殊挑战。</w:t>
      </w:r>
    </w:p>
    <w:p w:rsidR="00207D2E" w:rsidRPr="00360F50" w:rsidRDefault="004E5AE6">
      <w:pPr>
        <w:numPr>
          <w:ilvl w:val="0"/>
          <w:numId w:val="7"/>
        </w:numPr>
        <w:outlineLvl w:val="2"/>
        <w:rPr>
          <w:rFonts w:ascii="Times New Roman" w:eastAsia="宋体" w:hAnsi="Times New Roman"/>
        </w:rPr>
      </w:pPr>
      <w:r w:rsidRPr="00360F50">
        <w:rPr>
          <w:rFonts w:ascii="Times New Roman" w:eastAsia="宋体" w:hAnsi="Times New Roman"/>
        </w:rPr>
        <w:t>不得存在下列情形之一：</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为采购人不具有独立法人资</w:t>
      </w:r>
      <w:r w:rsidRPr="00360F50">
        <w:rPr>
          <w:rFonts w:ascii="Times New Roman" w:eastAsia="宋体" w:hAnsi="Times New Roman"/>
        </w:rPr>
        <w:t>格的附属机构（单位）；</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被依法暂停或取消参选资格的；</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被责令停产停业、暂扣或者吊销许可证、暂扣或者吊销执照；</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进入清算程序，或被宣告破产，或其他丧失履约能力的情形；</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在最近三年内（自</w:t>
      </w:r>
      <w:r w:rsidRPr="00360F50">
        <w:rPr>
          <w:rFonts w:ascii="Times New Roman" w:eastAsia="宋体" w:hAnsi="Times New Roman"/>
        </w:rPr>
        <w:t xml:space="preserve"> 2021 </w:t>
      </w:r>
      <w:r w:rsidRPr="00360F50">
        <w:rPr>
          <w:rFonts w:ascii="Times New Roman" w:eastAsia="宋体" w:hAnsi="Times New Roman"/>
        </w:rPr>
        <w:t>年</w:t>
      </w:r>
      <w:r w:rsidRPr="00360F50">
        <w:rPr>
          <w:rFonts w:ascii="Times New Roman" w:eastAsia="宋体" w:hAnsi="Times New Roman"/>
        </w:rPr>
        <w:t xml:space="preserve"> 11 </w:t>
      </w:r>
      <w:r w:rsidRPr="00360F50">
        <w:rPr>
          <w:rFonts w:ascii="Times New Roman" w:eastAsia="宋体" w:hAnsi="Times New Roman"/>
        </w:rPr>
        <w:t>月</w:t>
      </w:r>
      <w:r w:rsidRPr="00360F50">
        <w:rPr>
          <w:rFonts w:ascii="Times New Roman" w:eastAsia="宋体" w:hAnsi="Times New Roman"/>
        </w:rPr>
        <w:t xml:space="preserve"> 01 </w:t>
      </w:r>
      <w:r w:rsidRPr="00360F50">
        <w:rPr>
          <w:rFonts w:ascii="Times New Roman" w:eastAsia="宋体" w:hAnsi="Times New Roman"/>
        </w:rPr>
        <w:t>日起）被相关行业主管部门或司法机关认定有骗取中标、严重违约、重大工程质量或者重大工程安全问题（以相关行业主管部门的行政处罚决定或司法机关出具的有关法律文书为准）的；</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在最近五年内（自</w:t>
      </w:r>
      <w:r w:rsidRPr="00360F50">
        <w:rPr>
          <w:rFonts w:ascii="Times New Roman" w:eastAsia="宋体" w:hAnsi="Times New Roman"/>
        </w:rPr>
        <w:t xml:space="preserve"> 2019 </w:t>
      </w:r>
      <w:r w:rsidRPr="00360F50">
        <w:rPr>
          <w:rFonts w:ascii="Times New Roman" w:eastAsia="宋体" w:hAnsi="Times New Roman"/>
        </w:rPr>
        <w:t>年</w:t>
      </w:r>
      <w:r w:rsidRPr="00360F50">
        <w:rPr>
          <w:rFonts w:ascii="Times New Roman" w:eastAsia="宋体" w:hAnsi="Times New Roman"/>
        </w:rPr>
        <w:t xml:space="preserve"> 11 </w:t>
      </w:r>
      <w:r w:rsidRPr="00360F50">
        <w:rPr>
          <w:rFonts w:ascii="Times New Roman" w:eastAsia="宋体" w:hAnsi="Times New Roman"/>
        </w:rPr>
        <w:t>月</w:t>
      </w:r>
      <w:r w:rsidRPr="00360F50">
        <w:rPr>
          <w:rFonts w:ascii="Times New Roman" w:eastAsia="宋体" w:hAnsi="Times New Roman"/>
        </w:rPr>
        <w:t xml:space="preserve"> 01 </w:t>
      </w:r>
      <w:r w:rsidRPr="00360F50">
        <w:rPr>
          <w:rFonts w:ascii="Times New Roman" w:eastAsia="宋体" w:hAnsi="Times New Roman"/>
        </w:rPr>
        <w:t>日起）被判处单位行贿罪，且行贿行为与采购活动相关的（以</w:t>
      </w:r>
      <w:r w:rsidRPr="00360F50">
        <w:rPr>
          <w:rFonts w:ascii="Times New Roman" w:eastAsia="宋体" w:hAnsi="Times New Roman"/>
        </w:rPr>
        <w:t>“</w:t>
      </w:r>
      <w:r w:rsidRPr="00360F50">
        <w:rPr>
          <w:rFonts w:ascii="Times New Roman" w:eastAsia="宋体" w:hAnsi="Times New Roman"/>
        </w:rPr>
        <w:t>中国裁判文书网</w:t>
      </w:r>
      <w:r w:rsidRPr="00360F50">
        <w:rPr>
          <w:rFonts w:ascii="Times New Roman" w:eastAsia="宋体" w:hAnsi="Times New Roman"/>
        </w:rPr>
        <w:t>”</w:t>
      </w:r>
      <w:r w:rsidRPr="00360F50">
        <w:rPr>
          <w:rFonts w:ascii="Times New Roman" w:eastAsia="宋体" w:hAnsi="Times New Roman"/>
        </w:rPr>
        <w:t>的生效判决为</w:t>
      </w:r>
      <w:r w:rsidRPr="00360F50">
        <w:rPr>
          <w:rFonts w:ascii="Times New Roman" w:eastAsia="宋体" w:hAnsi="Times New Roman"/>
        </w:rPr>
        <w:t>准）；</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在最近五年内（自</w:t>
      </w:r>
      <w:r w:rsidRPr="00360F50">
        <w:rPr>
          <w:rFonts w:ascii="Times New Roman" w:eastAsia="宋体" w:hAnsi="Times New Roman"/>
        </w:rPr>
        <w:t xml:space="preserve"> 2019 </w:t>
      </w:r>
      <w:r w:rsidRPr="00360F50">
        <w:rPr>
          <w:rFonts w:ascii="Times New Roman" w:eastAsia="宋体" w:hAnsi="Times New Roman"/>
        </w:rPr>
        <w:t>年</w:t>
      </w:r>
      <w:r w:rsidRPr="00360F50">
        <w:rPr>
          <w:rFonts w:ascii="Times New Roman" w:eastAsia="宋体" w:hAnsi="Times New Roman"/>
        </w:rPr>
        <w:t xml:space="preserve"> 11 </w:t>
      </w:r>
      <w:r w:rsidRPr="00360F50">
        <w:rPr>
          <w:rFonts w:ascii="Times New Roman" w:eastAsia="宋体" w:hAnsi="Times New Roman"/>
        </w:rPr>
        <w:t>月</w:t>
      </w:r>
      <w:r w:rsidRPr="00360F50">
        <w:rPr>
          <w:rFonts w:ascii="Times New Roman" w:eastAsia="宋体" w:hAnsi="Times New Roman"/>
        </w:rPr>
        <w:t xml:space="preserve"> 01 </w:t>
      </w:r>
      <w:r w:rsidRPr="00360F50">
        <w:rPr>
          <w:rFonts w:ascii="Times New Roman" w:eastAsia="宋体" w:hAnsi="Times New Roman"/>
        </w:rPr>
        <w:t>日起）被判处合同诈骗罪的（以</w:t>
      </w:r>
      <w:r w:rsidRPr="00360F50">
        <w:rPr>
          <w:rFonts w:ascii="Times New Roman" w:eastAsia="宋体" w:hAnsi="Times New Roman"/>
        </w:rPr>
        <w:t>“</w:t>
      </w:r>
      <w:r w:rsidRPr="00360F50">
        <w:rPr>
          <w:rFonts w:ascii="Times New Roman" w:eastAsia="宋体" w:hAnsi="Times New Roman"/>
        </w:rPr>
        <w:t>中国裁判文书网</w:t>
      </w:r>
      <w:r w:rsidRPr="00360F50">
        <w:rPr>
          <w:rFonts w:ascii="Times New Roman" w:eastAsia="宋体" w:hAnsi="Times New Roman"/>
        </w:rPr>
        <w:t>”</w:t>
      </w:r>
      <w:r w:rsidRPr="00360F50">
        <w:rPr>
          <w:rFonts w:ascii="Times New Roman" w:eastAsia="宋体" w:hAnsi="Times New Roman"/>
        </w:rPr>
        <w:t>的生效判决为准）；</w:t>
      </w:r>
    </w:p>
    <w:p w:rsidR="00207D2E" w:rsidRPr="00360F50" w:rsidRDefault="004E5AE6">
      <w:pPr>
        <w:numPr>
          <w:ilvl w:val="1"/>
          <w:numId w:val="8"/>
        </w:numPr>
        <w:rPr>
          <w:rFonts w:ascii="Times New Roman" w:eastAsia="宋体" w:hAnsi="Times New Roman"/>
        </w:rPr>
      </w:pPr>
      <w:r w:rsidRPr="00360F50">
        <w:rPr>
          <w:rFonts w:ascii="Times New Roman" w:eastAsia="宋体" w:hAnsi="Times New Roman"/>
        </w:rPr>
        <w:t>被最高人民法院认定为失信被执行人的（以</w:t>
      </w:r>
      <w:r w:rsidRPr="00360F50">
        <w:rPr>
          <w:rFonts w:ascii="Times New Roman" w:eastAsia="宋体" w:hAnsi="Times New Roman"/>
        </w:rPr>
        <w:t>“</w:t>
      </w:r>
      <w:r w:rsidRPr="00360F50">
        <w:rPr>
          <w:rFonts w:ascii="Times New Roman" w:eastAsia="宋体" w:hAnsi="Times New Roman"/>
        </w:rPr>
        <w:t>信用中国</w:t>
      </w:r>
      <w:r w:rsidRPr="00360F50">
        <w:rPr>
          <w:rFonts w:ascii="Times New Roman" w:eastAsia="宋体" w:hAnsi="Times New Roman"/>
        </w:rPr>
        <w:t>”</w:t>
      </w:r>
      <w:r w:rsidRPr="00360F50">
        <w:rPr>
          <w:rFonts w:ascii="Times New Roman" w:eastAsia="宋体" w:hAnsi="Times New Roman"/>
        </w:rPr>
        <w:t>网站（</w:t>
      </w:r>
      <w:r w:rsidRPr="00360F50">
        <w:rPr>
          <w:rFonts w:ascii="Times New Roman" w:eastAsia="宋体" w:hAnsi="Times New Roman"/>
        </w:rPr>
        <w:t>www.creditchina.gov.cn</w:t>
      </w:r>
      <w:r w:rsidRPr="00360F50">
        <w:rPr>
          <w:rFonts w:ascii="Times New Roman" w:eastAsia="宋体" w:hAnsi="Times New Roman"/>
        </w:rPr>
        <w:t>）或各级信用信息共享平台公布的失信被执行人名单为准），已执行完毕或不再执行的除外；</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本项目不接受联合体参选。</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本项目不得转包、违法分包。</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参选人应能够开具增值税发票，并承诺向采购人开具符合国家要求的增值税发票。</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参选人的法定代表人或负责人为同一人或者存在控股、管理关系的不同单位，不得参加同一标包应答或者未划分标包的同一项目应答。</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参选人的股东为自然人，且完全一致的不同单位，不得参加同一标包应答或者未划分标包的同一项目应答。</w:t>
      </w:r>
    </w:p>
    <w:p w:rsidR="00207D2E" w:rsidRPr="00360F50" w:rsidRDefault="004E5AE6">
      <w:pPr>
        <w:numPr>
          <w:ilvl w:val="0"/>
          <w:numId w:val="7"/>
        </w:numPr>
        <w:rPr>
          <w:rFonts w:ascii="Times New Roman" w:eastAsia="宋体" w:hAnsi="Times New Roman"/>
        </w:rPr>
      </w:pPr>
      <w:r w:rsidRPr="00360F50">
        <w:rPr>
          <w:rFonts w:ascii="Times New Roman" w:eastAsia="宋体" w:hAnsi="Times New Roman"/>
        </w:rPr>
        <w:t>参选人的高级管理人员（包括法定代表人</w:t>
      </w:r>
      <w:r w:rsidRPr="00360F50">
        <w:rPr>
          <w:rFonts w:ascii="Times New Roman" w:eastAsia="宋体" w:hAnsi="Times New Roman"/>
        </w:rPr>
        <w:t>/</w:t>
      </w:r>
      <w:r w:rsidRPr="00360F50">
        <w:rPr>
          <w:rFonts w:ascii="Times New Roman" w:eastAsia="宋体" w:hAnsi="Times New Roman"/>
        </w:rPr>
        <w:t>单位负责人、公司董事长、公司副董事长、公司总经理、公司副总经理、公司总会计师</w:t>
      </w:r>
      <w:r w:rsidRPr="00360F50">
        <w:rPr>
          <w:rFonts w:ascii="Times New Roman" w:eastAsia="宋体" w:hAnsi="Times New Roman"/>
        </w:rPr>
        <w:t>/</w:t>
      </w:r>
      <w:r w:rsidRPr="00360F50">
        <w:rPr>
          <w:rFonts w:ascii="Times New Roman" w:eastAsia="宋体" w:hAnsi="Times New Roman"/>
        </w:rPr>
        <w:t>公司财务总监）为同一人或存在交叉任职的不同单位，不得参加同一标包应答或者未划分标包的同</w:t>
      </w:r>
      <w:r w:rsidRPr="00360F50">
        <w:rPr>
          <w:rFonts w:ascii="Times New Roman" w:eastAsia="宋体" w:hAnsi="Times New Roman"/>
        </w:rPr>
        <w:lastRenderedPageBreak/>
        <w:t>一项目应答。</w:t>
      </w:r>
    </w:p>
    <w:p w:rsidR="00207D2E" w:rsidRPr="00360F50" w:rsidRDefault="004E5AE6">
      <w:pPr>
        <w:numPr>
          <w:ilvl w:val="0"/>
          <w:numId w:val="7"/>
        </w:numPr>
        <w:outlineLvl w:val="2"/>
        <w:rPr>
          <w:rFonts w:ascii="Times New Roman" w:eastAsia="宋体" w:hAnsi="Times New Roman"/>
        </w:rPr>
      </w:pPr>
      <w:r w:rsidRPr="00360F50">
        <w:rPr>
          <w:rFonts w:ascii="Times New Roman" w:eastAsia="宋体" w:hAnsi="Times New Roman"/>
        </w:rPr>
        <w:t>法律法规规定的其他要求。</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技术文件：</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7</w:t>
      </w:r>
      <w:r w:rsidRPr="00360F50">
        <w:rPr>
          <w:rFonts w:ascii="Times New Roman" w:eastAsia="宋体" w:hAnsi="Times New Roman"/>
        </w:rPr>
        <w:t xml:space="preserve">.1 </w:t>
      </w:r>
      <w:r w:rsidRPr="00360F50">
        <w:rPr>
          <w:rFonts w:ascii="Times New Roman" w:eastAsia="宋体" w:hAnsi="Times New Roman"/>
        </w:rPr>
        <w:t>请参考总则第</w:t>
      </w:r>
      <w:r w:rsidRPr="00360F50">
        <w:rPr>
          <w:rFonts w:ascii="Times New Roman" w:eastAsia="宋体" w:hAnsi="Times New Roman"/>
        </w:rPr>
        <w:t>1.2</w:t>
      </w:r>
      <w:r w:rsidRPr="00360F50">
        <w:rPr>
          <w:rFonts w:ascii="Times New Roman" w:eastAsia="宋体" w:hAnsi="Times New Roman"/>
        </w:rPr>
        <w:t>条。</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7</w:t>
      </w:r>
      <w:r w:rsidRPr="00360F50">
        <w:rPr>
          <w:rFonts w:ascii="Times New Roman" w:eastAsia="宋体" w:hAnsi="Times New Roman"/>
        </w:rPr>
        <w:t xml:space="preserve">.2 </w:t>
      </w:r>
      <w:r w:rsidRPr="00360F50">
        <w:rPr>
          <w:rFonts w:ascii="Times New Roman" w:eastAsia="宋体" w:hAnsi="Times New Roman"/>
        </w:rPr>
        <w:t>请</w:t>
      </w:r>
      <w:r w:rsidRPr="00360F50">
        <w:rPr>
          <w:rFonts w:ascii="Times New Roman" w:eastAsia="宋体" w:hAnsi="Times New Roman"/>
        </w:rPr>
        <w:t>参考总则第</w:t>
      </w:r>
      <w:r w:rsidRPr="00360F50">
        <w:rPr>
          <w:rFonts w:ascii="Times New Roman" w:eastAsia="宋体" w:hAnsi="Times New Roman"/>
        </w:rPr>
        <w:t>2.3</w:t>
      </w:r>
      <w:r w:rsidRPr="00360F50">
        <w:rPr>
          <w:rFonts w:ascii="Times New Roman" w:eastAsia="宋体" w:hAnsi="Times New Roman"/>
        </w:rPr>
        <w:t>条。</w:t>
      </w:r>
    </w:p>
    <w:p w:rsidR="00207D2E" w:rsidRPr="00360F50" w:rsidRDefault="00207D2E">
      <w:pPr>
        <w:rPr>
          <w:rFonts w:ascii="Times New Roman" w:eastAsia="宋体" w:hAnsi="Times New Roman"/>
        </w:rPr>
      </w:pP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技术服务</w:t>
      </w:r>
    </w:p>
    <w:p w:rsidR="00207D2E" w:rsidRPr="00360F50" w:rsidRDefault="004E5AE6">
      <w:pPr>
        <w:numPr>
          <w:ilvl w:val="0"/>
          <w:numId w:val="9"/>
        </w:numPr>
        <w:outlineLvl w:val="2"/>
        <w:rPr>
          <w:rFonts w:ascii="Times New Roman" w:eastAsia="宋体" w:hAnsi="Times New Roman"/>
          <w:b/>
        </w:rPr>
      </w:pPr>
      <w:r w:rsidRPr="00360F50">
        <w:rPr>
          <w:rFonts w:ascii="Times New Roman" w:eastAsia="宋体" w:hAnsi="Times New Roman"/>
          <w:b/>
        </w:rPr>
        <w:t>质保</w:t>
      </w:r>
    </w:p>
    <w:p w:rsidR="00207D2E" w:rsidRPr="00360F50" w:rsidRDefault="004E5AE6">
      <w:pPr>
        <w:snapToGrid w:val="0"/>
        <w:ind w:firstLineChars="200" w:firstLine="480"/>
        <w:rPr>
          <w:rFonts w:ascii="Times New Roman" w:eastAsia="宋体" w:hAnsi="Times New Roman"/>
        </w:rPr>
      </w:pPr>
      <w:r w:rsidRPr="00360F50">
        <w:rPr>
          <w:rFonts w:ascii="Times New Roman" w:eastAsia="宋体" w:hAnsi="Times New Roman"/>
        </w:rPr>
        <w:t>观测云台设计基准使用</w:t>
      </w:r>
      <w:r w:rsidRPr="00360F50">
        <w:rPr>
          <w:rFonts w:ascii="Times New Roman" w:eastAsia="宋体" w:hAnsi="Times New Roman"/>
        </w:rPr>
        <w:t>50</w:t>
      </w:r>
      <w:r w:rsidRPr="00360F50">
        <w:rPr>
          <w:rFonts w:ascii="Times New Roman" w:eastAsia="宋体" w:hAnsi="Times New Roman"/>
        </w:rPr>
        <w:t>年，包含最长不超过</w:t>
      </w:r>
      <w:r w:rsidRPr="00360F50">
        <w:rPr>
          <w:rFonts w:ascii="Times New Roman" w:eastAsia="宋体" w:hAnsi="Times New Roman"/>
        </w:rPr>
        <w:t>6</w:t>
      </w:r>
      <w:r w:rsidRPr="00360F50">
        <w:rPr>
          <w:rFonts w:ascii="Times New Roman" w:eastAsia="宋体" w:hAnsi="Times New Roman"/>
        </w:rPr>
        <w:t>个月的定期日常维护、极端天气前后的检查工作。提供</w:t>
      </w:r>
      <w:r w:rsidRPr="00360F50">
        <w:rPr>
          <w:rFonts w:ascii="Times New Roman" w:eastAsia="宋体" w:hAnsi="Times New Roman"/>
        </w:rPr>
        <w:t>5</w:t>
      </w:r>
      <w:r w:rsidRPr="00360F50">
        <w:rPr>
          <w:rFonts w:ascii="Times New Roman" w:eastAsia="宋体" w:hAnsi="Times New Roman"/>
        </w:rPr>
        <w:t>年的免费保修服务。制造商在国内的技术服务中心（包括维修中心）应当提供所有的服务，包括备有零件及易耗品。</w:t>
      </w:r>
    </w:p>
    <w:p w:rsidR="00207D2E" w:rsidRPr="00360F50" w:rsidRDefault="004E5AE6">
      <w:pPr>
        <w:numPr>
          <w:ilvl w:val="0"/>
          <w:numId w:val="9"/>
        </w:numPr>
        <w:outlineLvl w:val="2"/>
        <w:rPr>
          <w:rFonts w:ascii="Times New Roman" w:eastAsia="宋体" w:hAnsi="Times New Roman"/>
          <w:b/>
        </w:rPr>
      </w:pPr>
      <w:r w:rsidRPr="00360F50">
        <w:rPr>
          <w:rFonts w:ascii="Times New Roman" w:eastAsia="宋体" w:hAnsi="Times New Roman"/>
          <w:b/>
        </w:rPr>
        <w:t>售后服务</w:t>
      </w:r>
    </w:p>
    <w:p w:rsidR="00207D2E" w:rsidRPr="00360F50" w:rsidRDefault="004E5AE6">
      <w:pPr>
        <w:snapToGrid w:val="0"/>
        <w:ind w:firstLineChars="200" w:firstLine="480"/>
        <w:rPr>
          <w:rFonts w:ascii="Times New Roman" w:eastAsia="宋体" w:hAnsi="Times New Roman"/>
        </w:rPr>
      </w:pPr>
      <w:r w:rsidRPr="00360F50">
        <w:rPr>
          <w:rFonts w:ascii="Times New Roman" w:eastAsia="宋体" w:hAnsi="Times New Roman"/>
        </w:rPr>
        <w:t>须有售后技术支持服务方案。</w:t>
      </w:r>
    </w:p>
    <w:p w:rsidR="00207D2E" w:rsidRPr="00360F50" w:rsidRDefault="004E5AE6">
      <w:pPr>
        <w:snapToGrid w:val="0"/>
        <w:ind w:left="440"/>
        <w:outlineLvl w:val="3"/>
        <w:rPr>
          <w:rFonts w:ascii="Times New Roman" w:eastAsia="宋体" w:hAnsi="Times New Roman"/>
          <w:b/>
        </w:rPr>
      </w:pPr>
      <w:r w:rsidRPr="00360F50">
        <w:rPr>
          <w:rFonts w:ascii="Times New Roman" w:eastAsia="宋体" w:hAnsi="Times New Roman"/>
          <w:b/>
        </w:rPr>
        <w:t>2.1</w:t>
      </w:r>
      <w:r w:rsidRPr="00360F50">
        <w:rPr>
          <w:rFonts w:ascii="Times New Roman" w:eastAsia="宋体" w:hAnsi="Times New Roman"/>
          <w:b/>
        </w:rPr>
        <w:t>技术培训</w:t>
      </w:r>
    </w:p>
    <w:p w:rsidR="00207D2E" w:rsidRPr="00360F50" w:rsidRDefault="004E5AE6">
      <w:pPr>
        <w:snapToGrid w:val="0"/>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）现场培训：在设备由专业厂家认证工程师进行安装调试和免费现场培训。讲解设备原理、构造、维护保养以及简单的故障排除方法，直至用户技术人员熟练了解可独立完成整个分析检测工作。</w:t>
      </w:r>
    </w:p>
    <w:p w:rsidR="00207D2E" w:rsidRPr="00360F50" w:rsidRDefault="004E5AE6">
      <w:pPr>
        <w:snapToGrid w:val="0"/>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现场回访培训：根据用户使用情况及需求，供应商不定期安排专业应用工程师免费对用户的使用情况进行提高培训，帮助客户解决遇到的问题和项目开发，并进行技术提高和方法开发等高级培训（包含但不限于专利和知识产权部分）。</w:t>
      </w:r>
    </w:p>
    <w:p w:rsidR="00207D2E" w:rsidRPr="00360F50" w:rsidRDefault="004E5AE6">
      <w:pPr>
        <w:snapToGrid w:val="0"/>
        <w:ind w:firstLineChars="200" w:firstLine="480"/>
        <w:rPr>
          <w:rFonts w:ascii="Times New Roman" w:eastAsia="宋体" w:hAnsi="Times New Roman"/>
          <w:b/>
        </w:rPr>
      </w:pPr>
      <w:r w:rsidRPr="00360F50">
        <w:rPr>
          <w:rFonts w:ascii="Times New Roman" w:eastAsia="宋体" w:hAnsi="Times New Roman"/>
        </w:rPr>
        <w:t>3</w:t>
      </w:r>
      <w:r w:rsidRPr="00360F50">
        <w:rPr>
          <w:rFonts w:ascii="Times New Roman" w:eastAsia="宋体" w:hAnsi="Times New Roman"/>
        </w:rPr>
        <w:t>）厂家培训中心培训：提供</w:t>
      </w:r>
      <w:r w:rsidRPr="00360F50">
        <w:rPr>
          <w:rFonts w:ascii="Times New Roman" w:eastAsia="宋体" w:hAnsi="Times New Roman"/>
        </w:rPr>
        <w:t>2</w:t>
      </w:r>
      <w:r w:rsidRPr="00360F50">
        <w:rPr>
          <w:rFonts w:ascii="Times New Roman" w:eastAsia="宋体" w:hAnsi="Times New Roman"/>
        </w:rPr>
        <w:t>个名额的学习班系统培训，包括仪器原理、操作、维护等。</w:t>
      </w:r>
    </w:p>
    <w:p w:rsidR="00207D2E" w:rsidRPr="00360F50" w:rsidRDefault="004E5AE6">
      <w:pPr>
        <w:snapToGrid w:val="0"/>
        <w:ind w:left="440"/>
        <w:outlineLvl w:val="3"/>
        <w:rPr>
          <w:rFonts w:ascii="Times New Roman" w:eastAsia="宋体" w:hAnsi="Times New Roman"/>
          <w:b/>
        </w:rPr>
      </w:pPr>
      <w:r w:rsidRPr="00360F50">
        <w:rPr>
          <w:rFonts w:ascii="Times New Roman" w:eastAsia="宋体" w:hAnsi="Times New Roman"/>
          <w:b/>
        </w:rPr>
        <w:t>2.2</w:t>
      </w:r>
      <w:r w:rsidRPr="00360F50">
        <w:rPr>
          <w:rFonts w:ascii="Times New Roman" w:eastAsia="宋体" w:hAnsi="Times New Roman"/>
          <w:b/>
        </w:rPr>
        <w:t>售后维修保养</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w:t>
      </w:r>
      <w:r w:rsidRPr="00360F50">
        <w:rPr>
          <w:rFonts w:ascii="Times New Roman" w:eastAsia="宋体" w:hAnsi="Times New Roman"/>
        </w:rPr>
        <w:t>）供应商在北京有固定的办事处、维修部及零配件保存仓库两千平米以上。质保期内如设备出现故障，供方应在接到需方通知后的</w:t>
      </w:r>
      <w:r w:rsidRPr="00360F50">
        <w:rPr>
          <w:rFonts w:ascii="Times New Roman" w:eastAsia="宋体" w:hAnsi="Times New Roman"/>
        </w:rPr>
        <w:t>0.5</w:t>
      </w:r>
      <w:r w:rsidRPr="00360F50">
        <w:rPr>
          <w:rFonts w:ascii="Times New Roman" w:eastAsia="宋体" w:hAnsi="Times New Roman"/>
        </w:rPr>
        <w:t>小时内响应，</w:t>
      </w:r>
      <w:r w:rsidRPr="00360F50">
        <w:rPr>
          <w:rFonts w:ascii="Times New Roman" w:eastAsia="宋体" w:hAnsi="Times New Roman"/>
        </w:rPr>
        <w:t>4</w:t>
      </w:r>
      <w:r w:rsidRPr="00360F50">
        <w:rPr>
          <w:rFonts w:ascii="Times New Roman" w:eastAsia="宋体" w:hAnsi="Times New Roman"/>
        </w:rPr>
        <w:t>小时内确定故障原因和维修方法。如需要到现场维修，供方维修工程师</w:t>
      </w:r>
      <w:r w:rsidRPr="00360F50">
        <w:rPr>
          <w:rFonts w:ascii="Times New Roman" w:eastAsia="宋体" w:hAnsi="Times New Roman"/>
        </w:rPr>
        <w:t>应在</w:t>
      </w:r>
      <w:r w:rsidRPr="00360F50">
        <w:rPr>
          <w:rFonts w:ascii="Times New Roman" w:eastAsia="宋体" w:hAnsi="Times New Roman"/>
        </w:rPr>
        <w:t>1</w:t>
      </w:r>
      <w:r w:rsidRPr="00360F50">
        <w:rPr>
          <w:rFonts w:ascii="Times New Roman" w:eastAsia="宋体" w:hAnsi="Times New Roman"/>
        </w:rPr>
        <w:t>小时内（遇见不可抗拒的因素除外）到达现场，免费更换受损元件和提供免费服务，快速排除故障。</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2</w:t>
      </w:r>
      <w:r w:rsidRPr="00360F50">
        <w:rPr>
          <w:rFonts w:ascii="Times New Roman" w:eastAsia="宋体" w:hAnsi="Times New Roman"/>
        </w:rPr>
        <w:t>）质保期后，供方承诺将为需方提供长期维修服务，对于需方的任何投诉和要求，供方将在</w:t>
      </w:r>
      <w:r w:rsidRPr="00360F50">
        <w:rPr>
          <w:rFonts w:ascii="Times New Roman" w:eastAsia="宋体" w:hAnsi="Times New Roman"/>
        </w:rPr>
        <w:t>4</w:t>
      </w:r>
      <w:r w:rsidRPr="00360F50">
        <w:rPr>
          <w:rFonts w:ascii="Times New Roman" w:eastAsia="宋体" w:hAnsi="Times New Roman"/>
        </w:rPr>
        <w:t>小时内做出相应答复；当设备出现故障时，供方工程师在接</w:t>
      </w:r>
      <w:r w:rsidRPr="00360F50">
        <w:rPr>
          <w:rFonts w:ascii="Times New Roman" w:eastAsia="宋体" w:hAnsi="Times New Roman"/>
        </w:rPr>
        <w:lastRenderedPageBreak/>
        <w:t>到需方故障通知后</w:t>
      </w:r>
      <w:r w:rsidRPr="00360F50">
        <w:rPr>
          <w:rFonts w:ascii="Times New Roman" w:eastAsia="宋体" w:hAnsi="Times New Roman"/>
        </w:rPr>
        <w:t>4</w:t>
      </w:r>
      <w:r w:rsidRPr="00360F50">
        <w:rPr>
          <w:rFonts w:ascii="Times New Roman" w:eastAsia="宋体" w:hAnsi="Times New Roman"/>
        </w:rPr>
        <w:t>小时内提出处理意见；供方在接到需方维修通知后</w:t>
      </w:r>
      <w:r w:rsidRPr="00360F50">
        <w:rPr>
          <w:rFonts w:ascii="Times New Roman" w:eastAsia="宋体" w:hAnsi="Times New Roman"/>
        </w:rPr>
        <w:t>1</w:t>
      </w:r>
      <w:r w:rsidRPr="00360F50">
        <w:rPr>
          <w:rFonts w:ascii="Times New Roman" w:eastAsia="宋体" w:hAnsi="Times New Roman"/>
        </w:rPr>
        <w:t>小时到达现场修复，维修费用由双方协商解决。</w:t>
      </w:r>
    </w:p>
    <w:p w:rsidR="00207D2E" w:rsidRPr="00360F50" w:rsidRDefault="004E5AE6">
      <w:pPr>
        <w:ind w:firstLineChars="200" w:firstLine="480"/>
        <w:rPr>
          <w:rFonts w:ascii="Times New Roman" w:eastAsia="宋体" w:hAnsi="Times New Roman"/>
          <w:b/>
        </w:rPr>
      </w:pPr>
      <w:r w:rsidRPr="00360F50">
        <w:rPr>
          <w:rFonts w:ascii="Times New Roman" w:eastAsia="宋体" w:hAnsi="Times New Roman"/>
        </w:rPr>
        <w:t>3</w:t>
      </w:r>
      <w:r w:rsidRPr="00360F50">
        <w:rPr>
          <w:rFonts w:ascii="Times New Roman" w:eastAsia="宋体" w:hAnsi="Times New Roman"/>
        </w:rPr>
        <w:t>）后期更换配件及易耗品成本价提供。保障投标设备停产后</w:t>
      </w:r>
      <w:r w:rsidRPr="00360F50">
        <w:rPr>
          <w:rFonts w:ascii="Times New Roman" w:eastAsia="宋体" w:hAnsi="Times New Roman"/>
        </w:rPr>
        <w:t>20</w:t>
      </w:r>
      <w:r w:rsidRPr="00360F50">
        <w:rPr>
          <w:rFonts w:ascii="Times New Roman" w:eastAsia="宋体" w:hAnsi="Times New Roman"/>
        </w:rPr>
        <w:t>年的关键零部件（包括易耗品）供应。</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订货数量：</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38.8m</w:t>
      </w:r>
      <w:r w:rsidRPr="00360F50">
        <w:rPr>
          <w:rFonts w:ascii="Times New Roman" w:eastAsia="宋体" w:hAnsi="Times New Roman"/>
        </w:rPr>
        <w:t>规格</w:t>
      </w:r>
      <w:r w:rsidRPr="00360F50">
        <w:rPr>
          <w:rFonts w:ascii="Times New Roman" w:eastAsia="宋体" w:hAnsi="Times New Roman"/>
        </w:rPr>
        <w:t>1</w:t>
      </w:r>
      <w:r w:rsidRPr="00360F50">
        <w:rPr>
          <w:rFonts w:ascii="Times New Roman" w:eastAsia="宋体" w:hAnsi="Times New Roman"/>
        </w:rPr>
        <w:t>套，</w:t>
      </w:r>
      <w:r w:rsidRPr="00360F50">
        <w:rPr>
          <w:rFonts w:ascii="Times New Roman" w:eastAsia="宋体" w:hAnsi="Times New Roman"/>
        </w:rPr>
        <w:t>28.8m</w:t>
      </w:r>
      <w:r w:rsidRPr="00360F50">
        <w:rPr>
          <w:rFonts w:ascii="Times New Roman" w:eastAsia="宋体" w:hAnsi="Times New Roman"/>
        </w:rPr>
        <w:t>规格</w:t>
      </w:r>
      <w:r w:rsidRPr="00360F50">
        <w:rPr>
          <w:rFonts w:ascii="Times New Roman" w:eastAsia="宋体" w:hAnsi="Times New Roman"/>
        </w:rPr>
        <w:t>2</w:t>
      </w:r>
      <w:r w:rsidRPr="00360F50">
        <w:rPr>
          <w:rFonts w:ascii="Times New Roman" w:eastAsia="宋体" w:hAnsi="Times New Roman"/>
        </w:rPr>
        <w:t>套，共</w:t>
      </w:r>
      <w:r w:rsidRPr="00360F50">
        <w:rPr>
          <w:rFonts w:ascii="Times New Roman" w:eastAsia="宋体" w:hAnsi="Times New Roman"/>
        </w:rPr>
        <w:t>3</w:t>
      </w:r>
      <w:r w:rsidRPr="00360F50">
        <w:rPr>
          <w:rFonts w:ascii="Times New Roman" w:eastAsia="宋体" w:hAnsi="Times New Roman"/>
        </w:rPr>
        <w:t>套。</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交货地：</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客户指</w:t>
      </w:r>
      <w:r w:rsidRPr="00360F50">
        <w:rPr>
          <w:rFonts w:ascii="Times New Roman" w:eastAsia="宋体" w:hAnsi="Times New Roman"/>
        </w:rPr>
        <w:t>定地点并安装到位。</w:t>
      </w:r>
    </w:p>
    <w:p w:rsidR="00207D2E" w:rsidRPr="00360F50" w:rsidRDefault="004E5AE6">
      <w:pPr>
        <w:numPr>
          <w:ilvl w:val="0"/>
          <w:numId w:val="1"/>
        </w:numPr>
        <w:outlineLvl w:val="1"/>
        <w:rPr>
          <w:rFonts w:ascii="Times New Roman" w:eastAsia="宋体" w:hAnsi="Times New Roman"/>
          <w:b/>
        </w:rPr>
      </w:pPr>
      <w:bookmarkStart w:id="4" w:name="_Hlk183087028"/>
      <w:r w:rsidRPr="00360F50">
        <w:rPr>
          <w:rFonts w:ascii="Times New Roman" w:eastAsia="宋体" w:hAnsi="Times New Roman"/>
          <w:b/>
        </w:rPr>
        <w:t>报价要求：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w:t>
      </w:r>
      <w:r w:rsidRPr="00360F50">
        <w:rPr>
          <w:rFonts w:ascii="Times New Roman" w:eastAsia="宋体" w:hAnsi="Times New Roman"/>
        </w:rPr>
        <w:t>CIP</w:t>
      </w:r>
      <w:r w:rsidRPr="00360F50">
        <w:rPr>
          <w:rFonts w:ascii="Times New Roman" w:eastAsia="宋体" w:hAnsi="Times New Roman"/>
        </w:rPr>
        <w:t>用户使用现场。</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付款方式：</w:t>
      </w:r>
    </w:p>
    <w:p w:rsidR="00207D2E" w:rsidRPr="00360F50" w:rsidRDefault="004E5AE6">
      <w:pPr>
        <w:spacing w:line="240" w:lineRule="auto"/>
        <w:ind w:firstLineChars="200" w:firstLine="480"/>
        <w:jc w:val="left"/>
        <w:rPr>
          <w:rFonts w:ascii="Times New Roman" w:eastAsia="宋体" w:hAnsi="Times New Roman"/>
        </w:rPr>
      </w:pPr>
      <w:r w:rsidRPr="00360F50">
        <w:rPr>
          <w:rFonts w:ascii="Times New Roman" w:eastAsia="宋体" w:hAnsi="Times New Roman"/>
        </w:rPr>
        <w:t>合同签订后支付</w:t>
      </w:r>
      <w:r w:rsidRPr="00360F50">
        <w:rPr>
          <w:rFonts w:ascii="Times New Roman" w:eastAsia="宋体" w:hAnsi="Times New Roman"/>
        </w:rPr>
        <w:t>50%</w:t>
      </w:r>
      <w:r w:rsidRPr="00360F50">
        <w:rPr>
          <w:rFonts w:ascii="Times New Roman" w:eastAsia="宋体" w:hAnsi="Times New Roman"/>
        </w:rPr>
        <w:t>，完工验收通过支付</w:t>
      </w:r>
      <w:r w:rsidRPr="00360F50">
        <w:rPr>
          <w:rFonts w:ascii="Times New Roman" w:eastAsia="宋体" w:hAnsi="Times New Roman"/>
        </w:rPr>
        <w:t>40%</w:t>
      </w:r>
      <w:r w:rsidRPr="00360F50">
        <w:rPr>
          <w:rFonts w:ascii="Times New Roman" w:eastAsia="宋体" w:hAnsi="Times New Roman"/>
        </w:rPr>
        <w:t>，质保期</w:t>
      </w:r>
      <w:r w:rsidRPr="00360F50">
        <w:rPr>
          <w:rFonts w:ascii="Times New Roman" w:eastAsia="宋体" w:hAnsi="Times New Roman"/>
        </w:rPr>
        <w:t>1</w:t>
      </w:r>
      <w:r w:rsidRPr="00360F50">
        <w:rPr>
          <w:rFonts w:ascii="Times New Roman" w:eastAsia="宋体" w:hAnsi="Times New Roman"/>
        </w:rPr>
        <w:t>年支付质保金以及剩余全部款项，共计</w:t>
      </w:r>
      <w:r w:rsidRPr="00360F50">
        <w:rPr>
          <w:rFonts w:ascii="Times New Roman" w:eastAsia="宋体" w:hAnsi="Times New Roman"/>
        </w:rPr>
        <w:t>10%</w:t>
      </w:r>
      <w:r w:rsidRPr="00360F50">
        <w:rPr>
          <w:rFonts w:ascii="Times New Roman" w:eastAsia="宋体" w:hAnsi="Times New Roman"/>
        </w:rPr>
        <w:t>。</w:t>
      </w:r>
    </w:p>
    <w:p w:rsidR="00207D2E" w:rsidRPr="00360F50" w:rsidRDefault="004E5AE6">
      <w:pPr>
        <w:numPr>
          <w:ilvl w:val="0"/>
          <w:numId w:val="1"/>
        </w:numPr>
        <w:outlineLvl w:val="1"/>
        <w:rPr>
          <w:rFonts w:ascii="Times New Roman" w:eastAsia="宋体" w:hAnsi="Times New Roman"/>
          <w:b/>
        </w:rPr>
      </w:pPr>
      <w:r w:rsidRPr="00360F50">
        <w:rPr>
          <w:rFonts w:ascii="Times New Roman" w:eastAsia="宋体" w:hAnsi="Times New Roman"/>
          <w:b/>
        </w:rPr>
        <w:t>验收要求：</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12.1</w:t>
      </w:r>
      <w:r w:rsidRPr="00360F50">
        <w:rPr>
          <w:rFonts w:ascii="Times New Roman" w:eastAsia="宋体" w:hAnsi="Times New Roman"/>
        </w:rPr>
        <w:t>设备的配置、功能和技术指标必须满足招标文件要求，所有技术指标必须能够现场验收或提供第三方权威机构的证明材料，投标商需在投标文件中提供完备的现场验收方案，</w:t>
      </w:r>
      <w:r w:rsidRPr="00360F50">
        <w:rPr>
          <w:rFonts w:ascii="Times New Roman" w:eastAsia="宋体" w:hAnsi="Times New Roman"/>
          <w:b/>
          <w:bCs/>
        </w:rPr>
        <w:t>未提交现场验收方案将作为废标处理。</w:t>
      </w:r>
    </w:p>
    <w:p w:rsidR="00207D2E" w:rsidRPr="00360F50" w:rsidRDefault="004E5AE6">
      <w:pPr>
        <w:ind w:firstLineChars="200" w:firstLine="480"/>
        <w:rPr>
          <w:rFonts w:ascii="Times New Roman" w:eastAsia="宋体" w:hAnsi="Times New Roman"/>
        </w:rPr>
      </w:pPr>
      <w:r w:rsidRPr="00360F50">
        <w:rPr>
          <w:rFonts w:ascii="Times New Roman" w:eastAsia="宋体" w:hAnsi="Times New Roman"/>
        </w:rPr>
        <w:t>12.2</w:t>
      </w:r>
      <w:r w:rsidRPr="00360F50">
        <w:rPr>
          <w:rFonts w:ascii="Times New Roman" w:eastAsia="宋体" w:hAnsi="Times New Roman"/>
        </w:rPr>
        <w:t>技术指标现场验收方案科学性、合理性和可行性。</w:t>
      </w:r>
    </w:p>
    <w:bookmarkEnd w:id="4"/>
    <w:p w:rsidR="00207D2E" w:rsidRPr="00360F50" w:rsidRDefault="00207D2E">
      <w:pPr>
        <w:rPr>
          <w:rFonts w:ascii="Times New Roman" w:hAnsi="Times New Roman"/>
        </w:rPr>
      </w:pPr>
    </w:p>
    <w:p w:rsidR="00207D2E" w:rsidRPr="00360F50" w:rsidRDefault="00207D2E">
      <w:pPr>
        <w:rPr>
          <w:rFonts w:ascii="Times New Roman" w:hAnsi="Times New Roman"/>
        </w:rPr>
      </w:pPr>
    </w:p>
    <w:sectPr w:rsidR="00207D2E" w:rsidRPr="00360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AE6" w:rsidRDefault="004E5AE6">
      <w:pPr>
        <w:spacing w:line="240" w:lineRule="auto"/>
      </w:pPr>
      <w:r>
        <w:separator/>
      </w:r>
    </w:p>
  </w:endnote>
  <w:endnote w:type="continuationSeparator" w:id="0">
    <w:p w:rsidR="004E5AE6" w:rsidRDefault="004E5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AE6" w:rsidRDefault="004E5AE6">
      <w:r>
        <w:separator/>
      </w:r>
    </w:p>
  </w:footnote>
  <w:footnote w:type="continuationSeparator" w:id="0">
    <w:p w:rsidR="004E5AE6" w:rsidRDefault="004E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D5FE4B"/>
    <w:multiLevelType w:val="singleLevel"/>
    <w:tmpl w:val="E6D5FE4B"/>
    <w:lvl w:ilvl="0">
      <w:start w:val="1"/>
      <w:numFmt w:val="decimal"/>
      <w:lvlText w:val="%1)"/>
      <w:lvlJc w:val="left"/>
      <w:pPr>
        <w:ind w:left="425" w:hanging="425"/>
      </w:pPr>
      <w:rPr>
        <w:rFonts w:hint="default"/>
      </w:rPr>
    </w:lvl>
  </w:abstractNum>
  <w:abstractNum w:abstractNumId="1" w15:restartNumberingAfterBreak="0">
    <w:nsid w:val="31785241"/>
    <w:multiLevelType w:val="singleLevel"/>
    <w:tmpl w:val="31785241"/>
    <w:lvl w:ilvl="0">
      <w:start w:val="1"/>
      <w:numFmt w:val="decimal"/>
      <w:lvlText w:val="%1)"/>
      <w:lvlJc w:val="left"/>
      <w:pPr>
        <w:ind w:left="425" w:hanging="425"/>
      </w:pPr>
      <w:rPr>
        <w:rFonts w:hint="default"/>
      </w:rPr>
    </w:lvl>
  </w:abstractNum>
  <w:abstractNum w:abstractNumId="2" w15:restartNumberingAfterBreak="0">
    <w:nsid w:val="36674308"/>
    <w:multiLevelType w:val="multilevel"/>
    <w:tmpl w:val="36674308"/>
    <w:lvl w:ilvl="0">
      <w:start w:val="1"/>
      <w:numFmt w:val="decimal"/>
      <w:lvlText w:val="%1)"/>
      <w:lvlJc w:val="left"/>
      <w:pPr>
        <w:ind w:left="837" w:hanging="440"/>
      </w:pPr>
      <w:rPr>
        <w:rFonts w:hint="default"/>
      </w:r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3" w15:restartNumberingAfterBreak="0">
    <w:nsid w:val="3868339F"/>
    <w:multiLevelType w:val="multilevel"/>
    <w:tmpl w:val="3868339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24876D0"/>
    <w:multiLevelType w:val="singleLevel"/>
    <w:tmpl w:val="424876D0"/>
    <w:lvl w:ilvl="0">
      <w:start w:val="1"/>
      <w:numFmt w:val="decimal"/>
      <w:suff w:val="nothing"/>
      <w:lvlText w:val="%1）"/>
      <w:lvlJc w:val="left"/>
    </w:lvl>
  </w:abstractNum>
  <w:abstractNum w:abstractNumId="5" w15:restartNumberingAfterBreak="0">
    <w:nsid w:val="485356B1"/>
    <w:multiLevelType w:val="multilevel"/>
    <w:tmpl w:val="485356B1"/>
    <w:lvl w:ilvl="0">
      <w:start w:val="10"/>
      <w:numFmt w:val="decimal"/>
      <w:lvlText w:val="%1）"/>
      <w:lvlJc w:val="left"/>
      <w:pPr>
        <w:ind w:left="905" w:hanging="465"/>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4E072BCD"/>
    <w:multiLevelType w:val="multilevel"/>
    <w:tmpl w:val="4E072BCD"/>
    <w:lvl w:ilvl="0">
      <w:start w:val="7"/>
      <w:numFmt w:val="decimal"/>
      <w:lvlText w:val="%1）"/>
      <w:lvlJc w:val="left"/>
      <w:pPr>
        <w:ind w:left="800" w:hanging="36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4E5B42B3"/>
    <w:multiLevelType w:val="multilevel"/>
    <w:tmpl w:val="4E5B42B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E41F0CD"/>
    <w:multiLevelType w:val="multilevel"/>
    <w:tmpl w:val="5E41F0CD"/>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7"/>
  </w:num>
  <w:num w:numId="2">
    <w:abstractNumId w:val="3"/>
  </w:num>
  <w:num w:numId="3">
    <w:abstractNumId w:val="2"/>
  </w:num>
  <w:num w:numId="4">
    <w:abstractNumId w:val="6"/>
  </w:num>
  <w:num w:numId="5">
    <w:abstractNumId w:val="5"/>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C"/>
    <w:rsid w:val="00005544"/>
    <w:rsid w:val="000C1DC6"/>
    <w:rsid w:val="00207D2E"/>
    <w:rsid w:val="002A6DE4"/>
    <w:rsid w:val="00360F50"/>
    <w:rsid w:val="004E5AE6"/>
    <w:rsid w:val="007C10B3"/>
    <w:rsid w:val="00855207"/>
    <w:rsid w:val="00891010"/>
    <w:rsid w:val="008936E6"/>
    <w:rsid w:val="00895919"/>
    <w:rsid w:val="00A12528"/>
    <w:rsid w:val="00A246F7"/>
    <w:rsid w:val="00C65A3C"/>
    <w:rsid w:val="00D07D04"/>
    <w:rsid w:val="00ED17DE"/>
    <w:rsid w:val="00ED1A1D"/>
    <w:rsid w:val="00EE6930"/>
    <w:rsid w:val="00F00BE3"/>
    <w:rsid w:val="00FA2C8A"/>
    <w:rsid w:val="00FC5BAC"/>
    <w:rsid w:val="04396138"/>
    <w:rsid w:val="0F666714"/>
    <w:rsid w:val="14A41269"/>
    <w:rsid w:val="349C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54E6E"/>
  <w15:docId w15:val="{430184FF-8511-4882-B24D-6025E36B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Calibri" w:eastAsia="仿宋" w:hAnsi="Calibri" w:cs="Times New Roman"/>
      <w:kern w:val="2"/>
      <w:sz w:val="24"/>
      <w:szCs w:val="24"/>
    </w:rPr>
  </w:style>
  <w:style w:type="paragraph" w:styleId="2">
    <w:name w:val="heading 2"/>
    <w:basedOn w:val="a"/>
    <w:next w:val="a0"/>
    <w:link w:val="20"/>
    <w:qFormat/>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autoSpaceDE w:val="0"/>
      <w:autoSpaceDN w:val="0"/>
      <w:adjustRightInd w:val="0"/>
      <w:ind w:firstLine="420"/>
      <w:jc w:val="left"/>
    </w:pPr>
    <w:rPr>
      <w:rFonts w:ascii="宋体"/>
      <w:kern w:val="0"/>
      <w:szCs w:val="20"/>
    </w:rPr>
  </w:style>
  <w:style w:type="paragraph" w:styleId="a5">
    <w:name w:val="Plain Text"/>
    <w:basedOn w:val="a"/>
    <w:link w:val="a6"/>
    <w:qFormat/>
    <w:rPr>
      <w:rFonts w:ascii="宋体" w:hAnsi="Courier New"/>
      <w:szCs w:val="20"/>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character" w:customStyle="1" w:styleId="20">
    <w:name w:val="标题 2 字符"/>
    <w:basedOn w:val="a1"/>
    <w:link w:val="2"/>
    <w:qFormat/>
    <w:rPr>
      <w:rFonts w:ascii="黑体" w:eastAsia="黑体" w:hAnsi="Arial" w:cs="Times New Roman"/>
      <w:b/>
      <w:kern w:val="0"/>
      <w:sz w:val="24"/>
      <w:szCs w:val="24"/>
    </w:rPr>
  </w:style>
  <w:style w:type="character" w:customStyle="1" w:styleId="a4">
    <w:name w:val="正文缩进 字符"/>
    <w:link w:val="a0"/>
    <w:qFormat/>
    <w:rPr>
      <w:rFonts w:ascii="宋体" w:eastAsia="仿宋" w:hAnsi="Calibri" w:cs="Times New Roman"/>
      <w:kern w:val="0"/>
      <w:sz w:val="24"/>
      <w:szCs w:val="20"/>
    </w:rPr>
  </w:style>
  <w:style w:type="character" w:customStyle="1" w:styleId="a6">
    <w:name w:val="纯文本 字符"/>
    <w:basedOn w:val="a1"/>
    <w:link w:val="a5"/>
    <w:qFormat/>
    <w:rPr>
      <w:rFonts w:ascii="宋体" w:eastAsia="仿宋" w:hAnsi="Courier New" w:cs="Times New Roman"/>
      <w:sz w:val="24"/>
      <w:szCs w:val="20"/>
    </w:rPr>
  </w:style>
  <w:style w:type="character" w:customStyle="1" w:styleId="aa">
    <w:name w:val="页眉 字符"/>
    <w:basedOn w:val="a1"/>
    <w:link w:val="a9"/>
    <w:uiPriority w:val="99"/>
    <w:qFormat/>
    <w:rPr>
      <w:rFonts w:ascii="Calibri" w:eastAsia="仿宋" w:hAnsi="Calibri" w:cs="Times New Roman"/>
      <w:sz w:val="18"/>
      <w:szCs w:val="18"/>
    </w:rPr>
  </w:style>
  <w:style w:type="character" w:customStyle="1" w:styleId="a8">
    <w:name w:val="页脚 字符"/>
    <w:basedOn w:val="a1"/>
    <w:link w:val="a7"/>
    <w:uiPriority w:val="99"/>
    <w:qFormat/>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zijia</dc:creator>
  <cp:lastModifiedBy>yfren</cp:lastModifiedBy>
  <cp:revision>6</cp:revision>
  <dcterms:created xsi:type="dcterms:W3CDTF">2024-11-21T04:51:00Z</dcterms:created>
  <dcterms:modified xsi:type="dcterms:W3CDTF">2024-11-22T03:04:00Z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5DF20CACA42B442BBD37A9D5BDCBCA0B_13</vt:lpwstr>
  </property>
</Properties>
</file>