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B0" w:rsidRDefault="009F1AB0" w:rsidP="009F1AB0">
      <w:pPr>
        <w:overflowPunct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tbl>
      <w:tblPr>
        <w:tblW w:w="8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249"/>
        <w:gridCol w:w="4320"/>
        <w:gridCol w:w="705"/>
        <w:gridCol w:w="894"/>
      </w:tblGrid>
      <w:tr w:rsidR="009F1AB0" w:rsidTr="005427F8">
        <w:trPr>
          <w:trHeight w:val="1635"/>
        </w:trPr>
        <w:tc>
          <w:tcPr>
            <w:tcW w:w="887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40"/>
                <w:szCs w:val="40"/>
                <w:lang w:bidi="ar"/>
              </w:rPr>
              <w:t>综合评价量化积分表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40"/>
                <w:szCs w:val="40"/>
                <w:lang w:bidi="ar"/>
              </w:rPr>
              <w:br/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（满分为1分）</w:t>
            </w:r>
          </w:p>
        </w:tc>
      </w:tr>
      <w:tr w:rsidR="009F1AB0" w:rsidTr="005427F8">
        <w:trPr>
          <w:trHeight w:val="5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量化积分项目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9F1AB0" w:rsidTr="005427F8">
        <w:trPr>
          <w:trHeight w:val="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4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中共党员（含预备党员）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9F1AB0" w:rsidTr="005427F8">
        <w:trPr>
          <w:trHeight w:val="58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学生干部</w:t>
            </w:r>
          </w:p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（以最高荣誉计分，</w:t>
            </w:r>
          </w:p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此项满分为0.3分）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4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校级学生会主席、副主席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F1AB0" w:rsidTr="005427F8">
        <w:trPr>
          <w:trHeight w:val="58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10"/>
              <w:jc w:val="center"/>
              <w:textAlignment w:val="center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10"/>
              <w:jc w:val="center"/>
              <w:textAlignment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4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院级学生会主席、副主席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4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F1AB0" w:rsidTr="005427F8">
        <w:trPr>
          <w:trHeight w:val="58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10"/>
              <w:jc w:val="center"/>
              <w:textAlignment w:val="center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10"/>
              <w:jc w:val="center"/>
              <w:textAlignment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4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校、院级学生会部长、班级班长、党支部书记、团支部书记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4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F1AB0" w:rsidTr="005427F8">
        <w:trPr>
          <w:trHeight w:val="1171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荣誉称号</w:t>
            </w:r>
          </w:p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（以最高荣誉计分，</w:t>
            </w:r>
          </w:p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此项满分为0.3分）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省级优秀学生（优秀毕业生、优秀研究生）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shd w:val="clear" w:color="FFFFFF" w:fill="D9D9D9"/>
              </w:rPr>
            </w:pPr>
          </w:p>
        </w:tc>
      </w:tr>
      <w:tr w:rsidR="009F1AB0" w:rsidTr="005427F8">
        <w:trPr>
          <w:trHeight w:val="45"/>
        </w:trPr>
        <w:tc>
          <w:tcPr>
            <w:tcW w:w="7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4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校级优秀学生（优秀毕业生、优秀研究生）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F1AB0" w:rsidTr="005427F8">
        <w:trPr>
          <w:trHeight w:val="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奖学金</w:t>
            </w:r>
          </w:p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（此项满分为0.2分）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9F1AB0">
            <w:pPr>
              <w:widowControl/>
              <w:spacing w:line="120" w:lineRule="auto"/>
              <w:ind w:firstLineChars="100" w:firstLine="24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国家级奖学金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F1AB0" w:rsidTr="005427F8">
        <w:trPr>
          <w:trHeight w:val="833"/>
        </w:trPr>
        <w:tc>
          <w:tcPr>
            <w:tcW w:w="7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AB0" w:rsidRDefault="009F1AB0" w:rsidP="005427F8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9F1AB0" w:rsidRDefault="009F1AB0" w:rsidP="009F1AB0">
      <w:pPr>
        <w:pStyle w:val="2"/>
        <w:rPr>
          <w:rFonts w:hint="eastAsia"/>
        </w:rPr>
      </w:pPr>
    </w:p>
    <w:p w:rsidR="00C705C8" w:rsidRDefault="00C705C8">
      <w:bookmarkStart w:id="0" w:name="_GoBack"/>
      <w:bookmarkEnd w:id="0"/>
    </w:p>
    <w:sectPr w:rsidR="00C70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7B"/>
    <w:rsid w:val="009F1AB0"/>
    <w:rsid w:val="00A2167B"/>
    <w:rsid w:val="00C7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F1A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9F1AB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F1AB0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F1A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9F1AB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F1AB0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2019-11-09T10:21:00Z</dcterms:created>
  <dcterms:modified xsi:type="dcterms:W3CDTF">2019-11-09T10:21:00Z</dcterms:modified>
</cp:coreProperties>
</file>