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FE" w:rsidRDefault="003C3CFE" w:rsidP="003C3CFE">
      <w:pPr>
        <w:overflowPunct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C3CFE" w:rsidRDefault="003C3CFE" w:rsidP="003C3CFE">
      <w:pPr>
        <w:pStyle w:val="2"/>
        <w:spacing w:before="0" w:after="0" w:line="560" w:lineRule="exact"/>
        <w:jc w:val="center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</w:pPr>
    </w:p>
    <w:p w:rsidR="003C3CFE" w:rsidRDefault="003C3CFE" w:rsidP="003C3CFE">
      <w:pPr>
        <w:pStyle w:val="2"/>
        <w:spacing w:before="0" w:after="0" w:line="560" w:lineRule="exact"/>
        <w:jc w:val="center"/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2019年“即选计划”招聘岗位表</w:t>
      </w:r>
    </w:p>
    <w:tbl>
      <w:tblPr>
        <w:tblW w:w="90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615"/>
        <w:gridCol w:w="1965"/>
        <w:gridCol w:w="915"/>
        <w:gridCol w:w="885"/>
        <w:gridCol w:w="855"/>
        <w:gridCol w:w="900"/>
        <w:gridCol w:w="1155"/>
        <w:gridCol w:w="1054"/>
      </w:tblGrid>
      <w:tr w:rsidR="003C3CFE" w:rsidTr="005427F8">
        <w:trPr>
          <w:trHeight w:val="88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工作岗位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学校要求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学位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大类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复试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招聘信息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公布网站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C3CFE" w:rsidTr="005427F8">
        <w:trPr>
          <w:trHeight w:val="135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即墨区区直部门、功能区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世界一流大学建设高校、一流学科建设高校、海外高校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理学、工学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结构化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hyperlink r:id="rId5" w:history="1">
              <w:r>
                <w:rPr>
                  <w:rStyle w:val="a3"/>
                  <w:rFonts w:ascii="宋体" w:hAnsi="宋体" w:cs="宋体" w:hint="eastAsia"/>
                  <w:sz w:val="22"/>
                  <w:szCs w:val="22"/>
                </w:rPr>
                <w:t>“即墨人社”网站(http://www.jimo.gov.cn/n28356032/)</w:t>
              </w:r>
            </w:hyperlink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最低服务年限为5年</w:t>
            </w:r>
          </w:p>
        </w:tc>
      </w:tr>
      <w:tr w:rsidR="003C3CFE" w:rsidTr="005427F8">
        <w:trPr>
          <w:trHeight w:val="108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世界一流大学建设高校、一流学科建设高校、海外高校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文学、法学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结构化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最低服务年限为5年</w:t>
            </w:r>
          </w:p>
        </w:tc>
      </w:tr>
      <w:tr w:rsidR="003C3CFE" w:rsidTr="005427F8">
        <w:trPr>
          <w:trHeight w:val="1349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世界一流大学建设高校、一流学科建设高校、海外高校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经济学、管理学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结构化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最低服务年限为5年</w:t>
            </w:r>
          </w:p>
        </w:tc>
      </w:tr>
      <w:tr w:rsidR="003C3CFE" w:rsidTr="005427F8">
        <w:trPr>
          <w:trHeight w:val="1636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世界一流大学建设高校、一流学科建设高校、海外高校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历史学、农学、哲学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结构化</w:t>
            </w:r>
          </w:p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3CFE" w:rsidRDefault="003C3CFE" w:rsidP="005427F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最低服务年限为5年</w:t>
            </w:r>
          </w:p>
        </w:tc>
      </w:tr>
    </w:tbl>
    <w:p w:rsidR="00C705C8" w:rsidRDefault="00C705C8">
      <w:bookmarkStart w:id="0" w:name="_GoBack"/>
      <w:bookmarkEnd w:id="0"/>
    </w:p>
    <w:sectPr w:rsidR="00C7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5E"/>
    <w:rsid w:val="00046B5E"/>
    <w:rsid w:val="003C3CFE"/>
    <w:rsid w:val="00C7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3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C3C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C3CFE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rsid w:val="003C3CFE"/>
    <w:rPr>
      <w:strike w:val="0"/>
      <w:dstrike w:val="0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3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C3C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C3CFE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rsid w:val="003C3CFE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angdao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2019-11-09T10:20:00Z</dcterms:created>
  <dcterms:modified xsi:type="dcterms:W3CDTF">2019-11-09T10:20:00Z</dcterms:modified>
</cp:coreProperties>
</file>